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Arial" w:hAnsi="Arial" w:cs="Arial"/>
        </w:rPr>
        <w:id w:val="-2037799562"/>
        <w:docPartObj>
          <w:docPartGallery w:val="Cover Pages"/>
          <w:docPartUnique/>
        </w:docPartObj>
      </w:sdtPr>
      <w:sdtEndPr/>
      <w:sdtContent>
        <w:p w14:paraId="1ABB4EC5" w14:textId="77777777" w:rsidR="00C21B70" w:rsidRDefault="00C21B70">
          <w:pPr>
            <w:rPr>
              <w:rFonts w:ascii="Arial" w:hAnsi="Arial" w:cs="Arial"/>
            </w:rPr>
          </w:pPr>
        </w:p>
        <w:p w14:paraId="1EC98D3F" w14:textId="77777777" w:rsidR="00C21B70" w:rsidRDefault="00C21B70">
          <w:pPr>
            <w:rPr>
              <w:rFonts w:ascii="Arial" w:hAnsi="Arial" w:cs="Arial"/>
            </w:rPr>
          </w:pPr>
        </w:p>
        <w:p w14:paraId="353C6DC6" w14:textId="77777777" w:rsidR="00C21B70" w:rsidRDefault="00C21B70">
          <w:pPr>
            <w:rPr>
              <w:rFonts w:ascii="Arial" w:hAnsi="Arial" w:cs="Arial"/>
            </w:rPr>
          </w:pPr>
        </w:p>
        <w:p w14:paraId="6A4C0E22" w14:textId="77777777" w:rsidR="00C21B70" w:rsidRDefault="00C21B70">
          <w:pPr>
            <w:rPr>
              <w:rFonts w:ascii="Arial" w:hAnsi="Arial" w:cs="Arial"/>
            </w:rPr>
          </w:pPr>
        </w:p>
        <w:p w14:paraId="02C719F4" w14:textId="77777777" w:rsidR="00C21B70" w:rsidRDefault="00C21B70">
          <w:pPr>
            <w:rPr>
              <w:rFonts w:ascii="Arial" w:hAnsi="Arial" w:cs="Arial"/>
            </w:rPr>
          </w:pPr>
        </w:p>
        <w:p w14:paraId="2B3B52D3" w14:textId="77777777" w:rsidR="00C21B70" w:rsidRDefault="00C21B70">
          <w:pPr>
            <w:rPr>
              <w:rFonts w:ascii="Arial" w:hAnsi="Arial" w:cs="Arial"/>
            </w:rPr>
          </w:pPr>
        </w:p>
        <w:p w14:paraId="1DE53070" w14:textId="77777777" w:rsidR="00C21B70" w:rsidRDefault="00C21B70">
          <w:pPr>
            <w:rPr>
              <w:rFonts w:ascii="Arial" w:hAnsi="Arial" w:cs="Arial"/>
            </w:rPr>
          </w:pPr>
        </w:p>
        <w:p w14:paraId="48188DCE" w14:textId="0AFDEFD1" w:rsidR="00353F1B" w:rsidRPr="00353F1B" w:rsidRDefault="00484D44">
          <w:pPr>
            <w:rPr>
              <w:rFonts w:ascii="Arial" w:hAnsi="Arial" w:cs="Arial"/>
              <w:color w:val="2E74B5" w:themeColor="accent1" w:themeShade="BF"/>
              <w:sz w:val="40"/>
              <w:szCs w:val="40"/>
            </w:rPr>
          </w:pPr>
          <w:r w:rsidRPr="00353F1B">
            <w:rPr>
              <w:rFonts w:ascii="Arial" w:hAnsi="Arial" w:cs="Arial"/>
              <w:noProof/>
              <w:color w:val="2E74B5" w:themeColor="accent1" w:themeShade="BF"/>
              <w:sz w:val="40"/>
              <w:szCs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AC15423" wp14:editId="5122EAA2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Obdélník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Rok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4-01-01T00:00:00Z">
                                    <w:dateFormat w:val="yyyy"/>
                                    <w:lid w:val="cs-CZ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2CBF1992" w14:textId="77777777" w:rsidR="00006642" w:rsidRDefault="00006642">
                                    <w:pPr>
                                      <w:pStyle w:val="Bezmezer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1AC15423" id="Obdélník 132" o:spid="_x0000_s1026" style="position:absolute;margin-left:-4.4pt;margin-top:0;width:46.8pt;height:77.75pt;z-index:251662336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Rok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4-01-01T00:00:00Z">
                              <w:dateFormat w:val="yyyy"/>
                              <w:lid w:val="cs-CZ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2CBF1992" w14:textId="77777777" w:rsidR="00006642" w:rsidRDefault="00006642">
                              <w:pPr>
                                <w:pStyle w:val="Bezmezer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C21B70" w:rsidRPr="00353F1B">
            <w:rPr>
              <w:rFonts w:ascii="Arial" w:hAnsi="Arial" w:cs="Arial"/>
              <w:color w:val="2E74B5" w:themeColor="accent1" w:themeShade="BF"/>
              <w:sz w:val="40"/>
              <w:szCs w:val="40"/>
            </w:rPr>
            <w:t>PODKLAD PRO</w:t>
          </w:r>
          <w:r w:rsidR="00D44D4D" w:rsidRPr="00353F1B">
            <w:rPr>
              <w:rFonts w:ascii="Arial" w:hAnsi="Arial" w:cs="Arial"/>
              <w:color w:val="2E74B5" w:themeColor="accent1" w:themeShade="BF"/>
              <w:sz w:val="40"/>
              <w:szCs w:val="40"/>
            </w:rPr>
            <w:t xml:space="preserve"> PS MV </w:t>
          </w:r>
          <w:r w:rsidR="00D53851">
            <w:rPr>
              <w:rFonts w:ascii="Arial" w:hAnsi="Arial" w:cs="Arial"/>
              <w:color w:val="2E74B5" w:themeColor="accent1" w:themeShade="BF"/>
              <w:sz w:val="40"/>
              <w:szCs w:val="40"/>
            </w:rPr>
            <w:t>Strategického plánu SZP</w:t>
          </w:r>
        </w:p>
        <w:p w14:paraId="7105000F" w14:textId="77777777" w:rsidR="00353F1B" w:rsidRPr="00353F1B" w:rsidRDefault="00353F1B">
          <w:pPr>
            <w:rPr>
              <w:rFonts w:ascii="Arial" w:hAnsi="Arial" w:cs="Arial"/>
              <w:color w:val="2E74B5" w:themeColor="accent1" w:themeShade="BF"/>
              <w:sz w:val="52"/>
              <w:szCs w:val="52"/>
            </w:rPr>
          </w:pPr>
        </w:p>
        <w:p w14:paraId="67E032B0" w14:textId="77777777" w:rsidR="00353F1B" w:rsidRPr="00353F1B" w:rsidRDefault="00353F1B">
          <w:pPr>
            <w:rPr>
              <w:rFonts w:ascii="Arial" w:hAnsi="Arial" w:cs="Arial"/>
              <w:color w:val="2E74B5" w:themeColor="accent1" w:themeShade="BF"/>
              <w:sz w:val="72"/>
              <w:szCs w:val="72"/>
            </w:rPr>
          </w:pPr>
          <w:r w:rsidRPr="00353F1B">
            <w:rPr>
              <w:rFonts w:ascii="Arial" w:hAnsi="Arial" w:cs="Arial"/>
              <w:color w:val="2E74B5" w:themeColor="accent1" w:themeShade="BF"/>
              <w:sz w:val="72"/>
              <w:szCs w:val="72"/>
            </w:rPr>
            <w:t>STANDARD DZES 2 – OCHRANA MOKŘADŮ A RAŠELINIŠŤ</w:t>
          </w:r>
        </w:p>
        <w:p w14:paraId="1F0571DE" w14:textId="77777777" w:rsidR="00353F1B" w:rsidRDefault="00353F1B">
          <w:pPr>
            <w:rPr>
              <w:rFonts w:ascii="Arial" w:hAnsi="Arial" w:cs="Arial"/>
              <w:color w:val="2E74B5" w:themeColor="accent1" w:themeShade="BF"/>
              <w:sz w:val="52"/>
              <w:szCs w:val="52"/>
            </w:rPr>
          </w:pPr>
        </w:p>
        <w:p w14:paraId="2EEE02A7" w14:textId="77777777" w:rsidR="00353F1B" w:rsidRDefault="00353F1B">
          <w:pPr>
            <w:rPr>
              <w:rFonts w:ascii="Arial" w:hAnsi="Arial" w:cs="Arial"/>
              <w:color w:val="2E74B5" w:themeColor="accent1" w:themeShade="BF"/>
              <w:sz w:val="52"/>
              <w:szCs w:val="52"/>
            </w:rPr>
          </w:pPr>
        </w:p>
        <w:p w14:paraId="79796BAF" w14:textId="77777777" w:rsidR="00D53851" w:rsidRDefault="00353F1B">
          <w:pPr>
            <w:rPr>
              <w:rFonts w:ascii="Arial" w:hAnsi="Arial" w:cs="Arial"/>
              <w:color w:val="2E74B5" w:themeColor="accent1" w:themeShade="BF"/>
              <w:sz w:val="40"/>
              <w:szCs w:val="40"/>
            </w:rPr>
          </w:pPr>
          <w:r w:rsidRPr="00353F1B">
            <w:rPr>
              <w:rFonts w:ascii="Arial" w:hAnsi="Arial" w:cs="Arial"/>
              <w:color w:val="2E74B5" w:themeColor="accent1" w:themeShade="BF"/>
              <w:sz w:val="40"/>
              <w:szCs w:val="40"/>
            </w:rPr>
            <w:t>16. 4. 2024</w:t>
          </w:r>
        </w:p>
        <w:p w14:paraId="67B95FA4" w14:textId="46DD82F7" w:rsidR="00D53851" w:rsidRDefault="00D53851">
          <w:pPr>
            <w:rPr>
              <w:rFonts w:ascii="Arial" w:hAnsi="Arial" w:cs="Arial"/>
              <w:color w:val="2E74B5" w:themeColor="accent1" w:themeShade="BF"/>
              <w:sz w:val="40"/>
              <w:szCs w:val="40"/>
            </w:rPr>
          </w:pPr>
        </w:p>
        <w:p w14:paraId="7BFAF3C4" w14:textId="77777777" w:rsidR="00D53851" w:rsidRDefault="00D53851">
          <w:pPr>
            <w:rPr>
              <w:rFonts w:ascii="Arial" w:hAnsi="Arial" w:cs="Arial"/>
              <w:color w:val="2E74B5" w:themeColor="accent1" w:themeShade="BF"/>
              <w:sz w:val="40"/>
              <w:szCs w:val="40"/>
            </w:rPr>
          </w:pPr>
        </w:p>
        <w:p w14:paraId="2656AF7F" w14:textId="3AF626DB" w:rsidR="00D53851" w:rsidRDefault="00D53851">
          <w:pPr>
            <w:rPr>
              <w:rFonts w:ascii="Arial" w:hAnsi="Arial" w:cs="Arial"/>
              <w:color w:val="2E74B5" w:themeColor="accent1" w:themeShade="BF"/>
              <w:sz w:val="40"/>
              <w:szCs w:val="40"/>
            </w:rPr>
          </w:pPr>
          <w:r w:rsidRPr="007D6F3C">
            <w:rPr>
              <w:rFonts w:ascii="Gill Sans MT" w:hAnsi="Gill Sans MT" w:cs="Arial"/>
              <w:b/>
              <w:noProof/>
              <w:lang w:eastAsia="cs-CZ"/>
            </w:rPr>
            <w:drawing>
              <wp:anchor distT="0" distB="0" distL="114300" distR="114300" simplePos="0" relativeHeight="251666432" behindDoc="0" locked="0" layoutInCell="1" allowOverlap="1" wp14:anchorId="683A9E82" wp14:editId="3000917E">
                <wp:simplePos x="0" y="0"/>
                <wp:positionH relativeFrom="column">
                  <wp:posOffset>3228340</wp:posOffset>
                </wp:positionH>
                <wp:positionV relativeFrom="paragraph">
                  <wp:posOffset>189865</wp:posOffset>
                </wp:positionV>
                <wp:extent cx="2237548" cy="462332"/>
                <wp:effectExtent l="0" t="0" r="0" b="0"/>
                <wp:wrapNone/>
                <wp:docPr id="36" name="Obrázek 36" descr="Obsah obrázku Písmo, snímek obrazovky, grafický design, Grafika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Obrázek 36" descr="Obsah obrázku Písmo, snímek obrazovky, grafický design, Grafika&#10;&#10;Popis byl vytvořen automaticky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7548" cy="4623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7BE89290" w14:textId="25E2DC85" w:rsidR="00FB4D64" w:rsidRPr="00B81161" w:rsidRDefault="00D53851">
          <w:pPr>
            <w:rPr>
              <w:rFonts w:ascii="Arial" w:hAnsi="Arial" w:cs="Arial"/>
            </w:rPr>
          </w:pPr>
          <w:r w:rsidRPr="007D6F3C">
            <w:rPr>
              <w:rFonts w:ascii="Gill Sans MT" w:hAnsi="Gill Sans MT" w:cs="Arial"/>
              <w:noProof/>
              <w:szCs w:val="24"/>
              <w:lang w:eastAsia="cs-CZ"/>
            </w:rPr>
            <w:drawing>
              <wp:anchor distT="0" distB="0" distL="114300" distR="114300" simplePos="0" relativeHeight="251664384" behindDoc="1" locked="0" layoutInCell="1" allowOverlap="1" wp14:anchorId="0B32AD7E" wp14:editId="32365FB7">
                <wp:simplePos x="0" y="0"/>
                <wp:positionH relativeFrom="margin">
                  <wp:posOffset>0</wp:posOffset>
                </wp:positionH>
                <wp:positionV relativeFrom="paragraph">
                  <wp:posOffset>-299085</wp:posOffset>
                </wp:positionV>
                <wp:extent cx="3047365" cy="638810"/>
                <wp:effectExtent l="0" t="0" r="635" b="8890"/>
                <wp:wrapTight wrapText="bothSides">
                  <wp:wrapPolygon edited="0">
                    <wp:start x="0" y="0"/>
                    <wp:lineTo x="0" y="21256"/>
                    <wp:lineTo x="21469" y="21256"/>
                    <wp:lineTo x="21469" y="0"/>
                    <wp:lineTo x="0" y="0"/>
                  </wp:wrapPolygon>
                </wp:wrapTight>
                <wp:docPr id="33" name="Obrázek 33" descr="Obsah obrázku text, Písmo, Elektricky modrá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Obrázek 33" descr="Obsah obrázku text, Písmo, Elektricky modrá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7365" cy="6388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B4D64" w:rsidRPr="00B81161">
            <w:rPr>
              <w:rFonts w:ascii="Arial" w:hAnsi="Arial" w:cs="Arial"/>
            </w:rPr>
            <w:br w:type="page"/>
          </w:r>
        </w:p>
      </w:sdtContent>
    </w:sdt>
    <w:p w14:paraId="244B8C9C" w14:textId="77777777" w:rsidR="00A66DA0" w:rsidRPr="00B81161" w:rsidRDefault="00A66DA0" w:rsidP="00FB4D64">
      <w:pPr>
        <w:spacing w:after="240"/>
        <w:rPr>
          <w:rFonts w:ascii="Arial" w:hAnsi="Arial" w:cs="Arial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0517159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5DFE8A" w14:textId="77777777" w:rsidR="00006642" w:rsidRDefault="00006642">
          <w:pPr>
            <w:pStyle w:val="Nadpisobsahu"/>
          </w:pPr>
          <w:r>
            <w:t>Obsah</w:t>
          </w:r>
        </w:p>
        <w:p w14:paraId="1B036756" w14:textId="69E85566" w:rsidR="0013006E" w:rsidRDefault="00006642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2512643" w:history="1">
            <w:r w:rsidR="0013006E" w:rsidRPr="00370F9C">
              <w:rPr>
                <w:rStyle w:val="Hypertextovodkaz"/>
                <w:rFonts w:eastAsia="Times New Roman"/>
                <w:noProof/>
                <w:lang w:eastAsia="cs-CZ"/>
              </w:rPr>
              <w:t>1. ÚVOD</w:t>
            </w:r>
            <w:r w:rsidR="0013006E">
              <w:rPr>
                <w:noProof/>
                <w:webHidden/>
              </w:rPr>
              <w:tab/>
            </w:r>
            <w:r w:rsidR="0013006E">
              <w:rPr>
                <w:noProof/>
                <w:webHidden/>
              </w:rPr>
              <w:fldChar w:fldCharType="begin"/>
            </w:r>
            <w:r w:rsidR="0013006E">
              <w:rPr>
                <w:noProof/>
                <w:webHidden/>
              </w:rPr>
              <w:instrText xml:space="preserve"> PAGEREF _Toc162512643 \h </w:instrText>
            </w:r>
            <w:r w:rsidR="0013006E">
              <w:rPr>
                <w:noProof/>
                <w:webHidden/>
              </w:rPr>
            </w:r>
            <w:r w:rsidR="0013006E">
              <w:rPr>
                <w:noProof/>
                <w:webHidden/>
              </w:rPr>
              <w:fldChar w:fldCharType="separate"/>
            </w:r>
            <w:r w:rsidR="0013006E">
              <w:rPr>
                <w:noProof/>
                <w:webHidden/>
              </w:rPr>
              <w:t>2</w:t>
            </w:r>
            <w:r w:rsidR="0013006E">
              <w:rPr>
                <w:noProof/>
                <w:webHidden/>
              </w:rPr>
              <w:fldChar w:fldCharType="end"/>
            </w:r>
          </w:hyperlink>
        </w:p>
        <w:p w14:paraId="6CA002B1" w14:textId="03F1F567" w:rsidR="0013006E" w:rsidRDefault="0026195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62512644" w:history="1">
            <w:r w:rsidR="0013006E" w:rsidRPr="00370F9C">
              <w:rPr>
                <w:rStyle w:val="Hypertextovodkaz"/>
                <w:rFonts w:eastAsia="Times New Roman"/>
                <w:noProof/>
                <w:lang w:eastAsia="en-GB"/>
              </w:rPr>
              <w:t>2. PRACOVNÍ DOKUMENT EK PODMÍNĚNOST: ZÁKLADNÍ ÚDAJE DZES- fiche</w:t>
            </w:r>
            <w:r w:rsidR="0013006E">
              <w:rPr>
                <w:noProof/>
                <w:webHidden/>
              </w:rPr>
              <w:tab/>
            </w:r>
            <w:r w:rsidR="0013006E">
              <w:rPr>
                <w:noProof/>
                <w:webHidden/>
              </w:rPr>
              <w:fldChar w:fldCharType="begin"/>
            </w:r>
            <w:r w:rsidR="0013006E">
              <w:rPr>
                <w:noProof/>
                <w:webHidden/>
              </w:rPr>
              <w:instrText xml:space="preserve"> PAGEREF _Toc162512644 \h </w:instrText>
            </w:r>
            <w:r w:rsidR="0013006E">
              <w:rPr>
                <w:noProof/>
                <w:webHidden/>
              </w:rPr>
            </w:r>
            <w:r w:rsidR="0013006E">
              <w:rPr>
                <w:noProof/>
                <w:webHidden/>
              </w:rPr>
              <w:fldChar w:fldCharType="separate"/>
            </w:r>
            <w:r w:rsidR="0013006E">
              <w:rPr>
                <w:noProof/>
                <w:webHidden/>
              </w:rPr>
              <w:t>3</w:t>
            </w:r>
            <w:r w:rsidR="0013006E">
              <w:rPr>
                <w:noProof/>
                <w:webHidden/>
              </w:rPr>
              <w:fldChar w:fldCharType="end"/>
            </w:r>
          </w:hyperlink>
        </w:p>
        <w:p w14:paraId="51941FD5" w14:textId="4AD7E531" w:rsidR="0013006E" w:rsidRDefault="0026195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62512645" w:history="1">
            <w:r w:rsidR="0013006E" w:rsidRPr="00370F9C">
              <w:rPr>
                <w:rStyle w:val="Hypertextovodkaz"/>
                <w:noProof/>
              </w:rPr>
              <w:t>3. DOPORUČENÉ AGROTECHNICKÉ POSTUPY - VÚMOP,v.v.i</w:t>
            </w:r>
            <w:r w:rsidR="0013006E">
              <w:rPr>
                <w:noProof/>
                <w:webHidden/>
              </w:rPr>
              <w:tab/>
            </w:r>
            <w:r w:rsidR="0013006E">
              <w:rPr>
                <w:noProof/>
                <w:webHidden/>
              </w:rPr>
              <w:fldChar w:fldCharType="begin"/>
            </w:r>
            <w:r w:rsidR="0013006E">
              <w:rPr>
                <w:noProof/>
                <w:webHidden/>
              </w:rPr>
              <w:instrText xml:space="preserve"> PAGEREF _Toc162512645 \h </w:instrText>
            </w:r>
            <w:r w:rsidR="0013006E">
              <w:rPr>
                <w:noProof/>
                <w:webHidden/>
              </w:rPr>
            </w:r>
            <w:r w:rsidR="0013006E">
              <w:rPr>
                <w:noProof/>
                <w:webHidden/>
              </w:rPr>
              <w:fldChar w:fldCharType="separate"/>
            </w:r>
            <w:r w:rsidR="0013006E">
              <w:rPr>
                <w:noProof/>
                <w:webHidden/>
              </w:rPr>
              <w:t>4</w:t>
            </w:r>
            <w:r w:rsidR="0013006E">
              <w:rPr>
                <w:noProof/>
                <w:webHidden/>
              </w:rPr>
              <w:fldChar w:fldCharType="end"/>
            </w:r>
          </w:hyperlink>
        </w:p>
        <w:p w14:paraId="3A961EFF" w14:textId="7E92F807" w:rsidR="0013006E" w:rsidRDefault="0026195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62512646" w:history="1">
            <w:r w:rsidR="0013006E" w:rsidRPr="00370F9C">
              <w:rPr>
                <w:rStyle w:val="Hypertextovodkaz"/>
                <w:rFonts w:eastAsia="Times New Roman"/>
                <w:noProof/>
                <w:lang w:eastAsia="cs-CZ"/>
              </w:rPr>
              <w:t>4. Příspěvky podmíněnosti k naplňování standardu DZES 2</w:t>
            </w:r>
            <w:r w:rsidR="0013006E">
              <w:rPr>
                <w:noProof/>
                <w:webHidden/>
              </w:rPr>
              <w:tab/>
            </w:r>
            <w:r w:rsidR="0013006E">
              <w:rPr>
                <w:noProof/>
                <w:webHidden/>
              </w:rPr>
              <w:fldChar w:fldCharType="begin"/>
            </w:r>
            <w:r w:rsidR="0013006E">
              <w:rPr>
                <w:noProof/>
                <w:webHidden/>
              </w:rPr>
              <w:instrText xml:space="preserve"> PAGEREF _Toc162512646 \h </w:instrText>
            </w:r>
            <w:r w:rsidR="0013006E">
              <w:rPr>
                <w:noProof/>
                <w:webHidden/>
              </w:rPr>
            </w:r>
            <w:r w:rsidR="0013006E">
              <w:rPr>
                <w:noProof/>
                <w:webHidden/>
              </w:rPr>
              <w:fldChar w:fldCharType="separate"/>
            </w:r>
            <w:r w:rsidR="0013006E">
              <w:rPr>
                <w:noProof/>
                <w:webHidden/>
              </w:rPr>
              <w:t>5</w:t>
            </w:r>
            <w:r w:rsidR="0013006E">
              <w:rPr>
                <w:noProof/>
                <w:webHidden/>
              </w:rPr>
              <w:fldChar w:fldCharType="end"/>
            </w:r>
          </w:hyperlink>
        </w:p>
        <w:p w14:paraId="2C2FF6B4" w14:textId="67C7D90D" w:rsidR="0013006E" w:rsidRDefault="0026195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62512647" w:history="1">
            <w:r w:rsidR="0013006E" w:rsidRPr="00370F9C">
              <w:rPr>
                <w:rStyle w:val="Hypertextovodkaz"/>
                <w:rFonts w:eastAsia="Times New Roman"/>
                <w:noProof/>
                <w:lang w:eastAsia="cs-CZ"/>
              </w:rPr>
              <w:t>5. Návrh úpravy nařízení vlády č 73/2023 o stanovení pravidel podmíněnosti plateb zemědělcům</w:t>
            </w:r>
            <w:r w:rsidR="0013006E">
              <w:rPr>
                <w:noProof/>
                <w:webHidden/>
              </w:rPr>
              <w:tab/>
            </w:r>
            <w:r w:rsidR="0013006E">
              <w:rPr>
                <w:noProof/>
                <w:webHidden/>
              </w:rPr>
              <w:fldChar w:fldCharType="begin"/>
            </w:r>
            <w:r w:rsidR="0013006E">
              <w:rPr>
                <w:noProof/>
                <w:webHidden/>
              </w:rPr>
              <w:instrText xml:space="preserve"> PAGEREF _Toc162512647 \h </w:instrText>
            </w:r>
            <w:r w:rsidR="0013006E">
              <w:rPr>
                <w:noProof/>
                <w:webHidden/>
              </w:rPr>
            </w:r>
            <w:r w:rsidR="0013006E">
              <w:rPr>
                <w:noProof/>
                <w:webHidden/>
              </w:rPr>
              <w:fldChar w:fldCharType="separate"/>
            </w:r>
            <w:r w:rsidR="0013006E">
              <w:rPr>
                <w:noProof/>
                <w:webHidden/>
              </w:rPr>
              <w:t>5</w:t>
            </w:r>
            <w:r w:rsidR="0013006E">
              <w:rPr>
                <w:noProof/>
                <w:webHidden/>
              </w:rPr>
              <w:fldChar w:fldCharType="end"/>
            </w:r>
          </w:hyperlink>
        </w:p>
        <w:p w14:paraId="4718179B" w14:textId="351546A8" w:rsidR="0013006E" w:rsidRDefault="0026195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62512648" w:history="1">
            <w:r w:rsidR="0013006E" w:rsidRPr="00370F9C">
              <w:rPr>
                <w:rStyle w:val="Hypertextovodkaz"/>
                <w:rFonts w:eastAsia="Times New Roman"/>
                <w:noProof/>
                <w:lang w:eastAsia="cs-CZ"/>
              </w:rPr>
              <w:t>6. Návrh úpravy nařízení vlády č. 307/2014 o stanovení podrobností evidence využití půdy podle uživatelských vztahů</w:t>
            </w:r>
            <w:r w:rsidR="0013006E">
              <w:rPr>
                <w:noProof/>
                <w:webHidden/>
              </w:rPr>
              <w:tab/>
            </w:r>
            <w:r w:rsidR="0013006E">
              <w:rPr>
                <w:noProof/>
                <w:webHidden/>
              </w:rPr>
              <w:fldChar w:fldCharType="begin"/>
            </w:r>
            <w:r w:rsidR="0013006E">
              <w:rPr>
                <w:noProof/>
                <w:webHidden/>
              </w:rPr>
              <w:instrText xml:space="preserve"> PAGEREF _Toc162512648 \h </w:instrText>
            </w:r>
            <w:r w:rsidR="0013006E">
              <w:rPr>
                <w:noProof/>
                <w:webHidden/>
              </w:rPr>
            </w:r>
            <w:r w:rsidR="0013006E">
              <w:rPr>
                <w:noProof/>
                <w:webHidden/>
              </w:rPr>
              <w:fldChar w:fldCharType="separate"/>
            </w:r>
            <w:r w:rsidR="0013006E">
              <w:rPr>
                <w:noProof/>
                <w:webHidden/>
              </w:rPr>
              <w:t>5</w:t>
            </w:r>
            <w:r w:rsidR="0013006E">
              <w:rPr>
                <w:noProof/>
                <w:webHidden/>
              </w:rPr>
              <w:fldChar w:fldCharType="end"/>
            </w:r>
          </w:hyperlink>
        </w:p>
        <w:p w14:paraId="024E6257" w14:textId="3E9C12CE" w:rsidR="0013006E" w:rsidRDefault="0026195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62512649" w:history="1">
            <w:r w:rsidR="0013006E" w:rsidRPr="00370F9C">
              <w:rPr>
                <w:rStyle w:val="Hypertextovodkaz"/>
                <w:rFonts w:eastAsia="Times New Roman"/>
                <w:noProof/>
                <w:lang w:eastAsia="cs-CZ"/>
              </w:rPr>
              <w:t>7. LPIS - vymezení vrstvy pro STANDARD DZES 2 - půdy bohaté na uhlík</w:t>
            </w:r>
            <w:r w:rsidR="0013006E">
              <w:rPr>
                <w:noProof/>
                <w:webHidden/>
              </w:rPr>
              <w:tab/>
            </w:r>
            <w:r w:rsidR="0013006E">
              <w:rPr>
                <w:noProof/>
                <w:webHidden/>
              </w:rPr>
              <w:fldChar w:fldCharType="begin"/>
            </w:r>
            <w:r w:rsidR="0013006E">
              <w:rPr>
                <w:noProof/>
                <w:webHidden/>
              </w:rPr>
              <w:instrText xml:space="preserve"> PAGEREF _Toc162512649 \h </w:instrText>
            </w:r>
            <w:r w:rsidR="0013006E">
              <w:rPr>
                <w:noProof/>
                <w:webHidden/>
              </w:rPr>
            </w:r>
            <w:r w:rsidR="0013006E">
              <w:rPr>
                <w:noProof/>
                <w:webHidden/>
              </w:rPr>
              <w:fldChar w:fldCharType="separate"/>
            </w:r>
            <w:r w:rsidR="0013006E">
              <w:rPr>
                <w:noProof/>
                <w:webHidden/>
              </w:rPr>
              <w:t>6</w:t>
            </w:r>
            <w:r w:rsidR="0013006E">
              <w:rPr>
                <w:noProof/>
                <w:webHidden/>
              </w:rPr>
              <w:fldChar w:fldCharType="end"/>
            </w:r>
          </w:hyperlink>
        </w:p>
        <w:p w14:paraId="141F4C98" w14:textId="15ABF63E" w:rsidR="0013006E" w:rsidRDefault="0026195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62512650" w:history="1">
            <w:r w:rsidR="0013006E" w:rsidRPr="00370F9C">
              <w:rPr>
                <w:rStyle w:val="Hypertextovodkaz"/>
                <w:noProof/>
              </w:rPr>
              <w:t>8. GEOGRAFICKÉ ROZLOŽENÍ RAŠELINIŠŤ V EVROPĚ</w:t>
            </w:r>
            <w:r w:rsidR="0013006E">
              <w:rPr>
                <w:noProof/>
                <w:webHidden/>
              </w:rPr>
              <w:tab/>
            </w:r>
            <w:r w:rsidR="0013006E">
              <w:rPr>
                <w:noProof/>
                <w:webHidden/>
              </w:rPr>
              <w:fldChar w:fldCharType="begin"/>
            </w:r>
            <w:r w:rsidR="0013006E">
              <w:rPr>
                <w:noProof/>
                <w:webHidden/>
              </w:rPr>
              <w:instrText xml:space="preserve"> PAGEREF _Toc162512650 \h </w:instrText>
            </w:r>
            <w:r w:rsidR="0013006E">
              <w:rPr>
                <w:noProof/>
                <w:webHidden/>
              </w:rPr>
            </w:r>
            <w:r w:rsidR="0013006E">
              <w:rPr>
                <w:noProof/>
                <w:webHidden/>
              </w:rPr>
              <w:fldChar w:fldCharType="separate"/>
            </w:r>
            <w:r w:rsidR="0013006E">
              <w:rPr>
                <w:noProof/>
                <w:webHidden/>
              </w:rPr>
              <w:t>7</w:t>
            </w:r>
            <w:r w:rsidR="0013006E">
              <w:rPr>
                <w:noProof/>
                <w:webHidden/>
              </w:rPr>
              <w:fldChar w:fldCharType="end"/>
            </w:r>
          </w:hyperlink>
        </w:p>
        <w:p w14:paraId="0FCA2469" w14:textId="5D8AC8BD" w:rsidR="0013006E" w:rsidRDefault="0026195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62512651" w:history="1">
            <w:r w:rsidR="0013006E" w:rsidRPr="00370F9C">
              <w:rPr>
                <w:rStyle w:val="Hypertextovodkaz"/>
                <w:noProof/>
              </w:rPr>
              <w:t>9. DZES 2 – OCHRANA MOKŘADŮ A RAŠELINIŠŤ) - ZKUŠENOSTI ČLENSKÝCH STÁTŮ</w:t>
            </w:r>
            <w:r w:rsidR="0013006E">
              <w:rPr>
                <w:noProof/>
                <w:webHidden/>
              </w:rPr>
              <w:tab/>
            </w:r>
            <w:r w:rsidR="0013006E">
              <w:rPr>
                <w:noProof/>
                <w:webHidden/>
              </w:rPr>
              <w:fldChar w:fldCharType="begin"/>
            </w:r>
            <w:r w:rsidR="0013006E">
              <w:rPr>
                <w:noProof/>
                <w:webHidden/>
              </w:rPr>
              <w:instrText xml:space="preserve"> PAGEREF _Toc162512651 \h </w:instrText>
            </w:r>
            <w:r w:rsidR="0013006E">
              <w:rPr>
                <w:noProof/>
                <w:webHidden/>
              </w:rPr>
            </w:r>
            <w:r w:rsidR="0013006E">
              <w:rPr>
                <w:noProof/>
                <w:webHidden/>
              </w:rPr>
              <w:fldChar w:fldCharType="separate"/>
            </w:r>
            <w:r w:rsidR="0013006E">
              <w:rPr>
                <w:noProof/>
                <w:webHidden/>
              </w:rPr>
              <w:t>10</w:t>
            </w:r>
            <w:r w:rsidR="0013006E">
              <w:rPr>
                <w:noProof/>
                <w:webHidden/>
              </w:rPr>
              <w:fldChar w:fldCharType="end"/>
            </w:r>
          </w:hyperlink>
        </w:p>
        <w:p w14:paraId="58E39BAC" w14:textId="3AA7A4AF" w:rsidR="0013006E" w:rsidRDefault="0026195E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62512652" w:history="1">
            <w:r w:rsidR="0013006E" w:rsidRPr="00370F9C">
              <w:rPr>
                <w:rStyle w:val="Hypertextovodkaz"/>
                <w:noProof/>
              </w:rPr>
              <w:t>ZEMĚDĚLSKÉ POSTUPY PRO OCHRANU MOKŘADŮ A RAŠELINIŠŤ – ZKUŠENOSTI ČLENSKÝCH STÁTŮ</w:t>
            </w:r>
            <w:r w:rsidR="0013006E">
              <w:rPr>
                <w:noProof/>
                <w:webHidden/>
              </w:rPr>
              <w:tab/>
            </w:r>
            <w:r w:rsidR="0013006E">
              <w:rPr>
                <w:noProof/>
                <w:webHidden/>
              </w:rPr>
              <w:fldChar w:fldCharType="begin"/>
            </w:r>
            <w:r w:rsidR="0013006E">
              <w:rPr>
                <w:noProof/>
                <w:webHidden/>
              </w:rPr>
              <w:instrText xml:space="preserve"> PAGEREF _Toc162512652 \h </w:instrText>
            </w:r>
            <w:r w:rsidR="0013006E">
              <w:rPr>
                <w:noProof/>
                <w:webHidden/>
              </w:rPr>
            </w:r>
            <w:r w:rsidR="0013006E">
              <w:rPr>
                <w:noProof/>
                <w:webHidden/>
              </w:rPr>
              <w:fldChar w:fldCharType="separate"/>
            </w:r>
            <w:r w:rsidR="0013006E">
              <w:rPr>
                <w:noProof/>
                <w:webHidden/>
              </w:rPr>
              <w:t>11</w:t>
            </w:r>
            <w:r w:rsidR="0013006E">
              <w:rPr>
                <w:noProof/>
                <w:webHidden/>
              </w:rPr>
              <w:fldChar w:fldCharType="end"/>
            </w:r>
          </w:hyperlink>
        </w:p>
        <w:p w14:paraId="2E6025AB" w14:textId="46D60179" w:rsidR="00006642" w:rsidRDefault="00006642">
          <w:r>
            <w:rPr>
              <w:b/>
              <w:bCs/>
            </w:rPr>
            <w:fldChar w:fldCharType="end"/>
          </w:r>
        </w:p>
      </w:sdtContent>
    </w:sdt>
    <w:p w14:paraId="3991D681" w14:textId="77777777" w:rsidR="00A66DA0" w:rsidRPr="00B81161" w:rsidRDefault="00A66DA0">
      <w:pPr>
        <w:rPr>
          <w:rFonts w:ascii="Arial" w:hAnsi="Arial" w:cs="Arial"/>
        </w:rPr>
      </w:pPr>
    </w:p>
    <w:p w14:paraId="2ADEF459" w14:textId="77777777" w:rsidR="00A66DA0" w:rsidRPr="00B81161" w:rsidRDefault="00A66DA0" w:rsidP="00A66DA0">
      <w:pPr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</w:pPr>
    </w:p>
    <w:p w14:paraId="4650B9DF" w14:textId="77777777" w:rsidR="00A66DA0" w:rsidRPr="00B81161" w:rsidRDefault="00A66DA0">
      <w:pPr>
        <w:rPr>
          <w:rFonts w:ascii="Arial" w:eastAsia="Times New Roman" w:hAnsi="Arial" w:cs="Arial"/>
          <w:b/>
          <w:color w:val="2E74B5" w:themeColor="accent1" w:themeShade="BF"/>
          <w:sz w:val="32"/>
          <w:szCs w:val="32"/>
          <w:lang w:eastAsia="cs-CZ"/>
        </w:rPr>
      </w:pPr>
      <w:r w:rsidRPr="00B81161">
        <w:rPr>
          <w:rFonts w:ascii="Arial" w:eastAsia="Times New Roman" w:hAnsi="Arial" w:cs="Arial"/>
          <w:b/>
          <w:color w:val="2E74B5" w:themeColor="accent1" w:themeShade="BF"/>
          <w:sz w:val="32"/>
          <w:szCs w:val="32"/>
          <w:lang w:eastAsia="cs-CZ"/>
        </w:rPr>
        <w:br w:type="page"/>
      </w:r>
    </w:p>
    <w:p w14:paraId="21F77B0D" w14:textId="77777777" w:rsidR="00F12C5E" w:rsidRPr="00B81161" w:rsidRDefault="003A1CD5" w:rsidP="00662CDC">
      <w:pPr>
        <w:pStyle w:val="Nadpis1"/>
        <w:rPr>
          <w:rFonts w:eastAsia="Times New Roman"/>
          <w:color w:val="000000"/>
          <w:lang w:eastAsia="cs-CZ"/>
        </w:rPr>
      </w:pPr>
      <w:bookmarkStart w:id="0" w:name="_Toc162512643"/>
      <w:r>
        <w:rPr>
          <w:rFonts w:eastAsia="Times New Roman"/>
          <w:lang w:eastAsia="cs-CZ"/>
        </w:rPr>
        <w:lastRenderedPageBreak/>
        <w:t xml:space="preserve">1. </w:t>
      </w:r>
      <w:r w:rsidR="00F009BF" w:rsidRPr="00B81161">
        <w:rPr>
          <w:rFonts w:eastAsia="Times New Roman"/>
          <w:lang w:eastAsia="cs-CZ"/>
        </w:rPr>
        <w:t>ÚVOD</w:t>
      </w:r>
      <w:bookmarkEnd w:id="0"/>
    </w:p>
    <w:p w14:paraId="359BCDFA" w14:textId="77777777" w:rsidR="00816AD5" w:rsidRDefault="00816AD5" w:rsidP="00F12C5E">
      <w:pPr>
        <w:jc w:val="both"/>
        <w:rPr>
          <w:rFonts w:ascii="Arial" w:eastAsia="Times New Roman" w:hAnsi="Arial" w:cs="Arial"/>
          <w:color w:val="000000"/>
          <w:lang w:eastAsia="cs-CZ"/>
        </w:rPr>
      </w:pPr>
    </w:p>
    <w:p w14:paraId="2E386FCD" w14:textId="3B5B38B8" w:rsidR="00F12C5E" w:rsidRPr="00B81161" w:rsidRDefault="00F12C5E" w:rsidP="00F12C5E">
      <w:pPr>
        <w:jc w:val="both"/>
        <w:rPr>
          <w:rFonts w:ascii="Arial" w:eastAsia="Times New Roman" w:hAnsi="Arial" w:cs="Arial"/>
          <w:color w:val="000000"/>
          <w:lang w:eastAsia="cs-CZ"/>
        </w:rPr>
      </w:pPr>
      <w:r w:rsidRPr="00B81161">
        <w:rPr>
          <w:rFonts w:ascii="Arial" w:eastAsia="Times New Roman" w:hAnsi="Arial" w:cs="Arial"/>
          <w:color w:val="000000"/>
          <w:lang w:eastAsia="cs-CZ"/>
        </w:rPr>
        <w:t xml:space="preserve">Ochrana oblastí </w:t>
      </w:r>
      <w:proofErr w:type="spellStart"/>
      <w:r w:rsidRPr="00B81161">
        <w:rPr>
          <w:rFonts w:ascii="Arial" w:eastAsia="Times New Roman" w:hAnsi="Arial" w:cs="Arial"/>
          <w:color w:val="000000"/>
          <w:lang w:eastAsia="cs-CZ"/>
        </w:rPr>
        <w:t>hydromorfních</w:t>
      </w:r>
      <w:proofErr w:type="spellEnd"/>
      <w:r w:rsidRPr="00B81161">
        <w:rPr>
          <w:rFonts w:ascii="Arial" w:eastAsia="Times New Roman" w:hAnsi="Arial" w:cs="Arial"/>
          <w:color w:val="000000"/>
          <w:lang w:eastAsia="cs-CZ"/>
        </w:rPr>
        <w:t xml:space="preserve"> půd je v kontextu zmírňování a přizpůsobování se změně klimatu velmi důležitá. Zachování současné úrovně organického uhlíku v půdě představuje vysoce účinný nástroj ochrany klimatu.</w:t>
      </w:r>
    </w:p>
    <w:p w14:paraId="4625C94A" w14:textId="2FF62A80" w:rsidR="00F12C5E" w:rsidRPr="00B81161" w:rsidRDefault="00F12C5E" w:rsidP="00F12C5E">
      <w:pPr>
        <w:jc w:val="both"/>
        <w:rPr>
          <w:rFonts w:ascii="Arial" w:eastAsia="Times New Roman" w:hAnsi="Arial" w:cs="Arial"/>
          <w:color w:val="000000"/>
          <w:lang w:eastAsia="cs-CZ"/>
        </w:rPr>
      </w:pPr>
      <w:r w:rsidRPr="00B81161">
        <w:rPr>
          <w:rFonts w:ascii="Arial" w:eastAsia="Times New Roman" w:hAnsi="Arial" w:cs="Arial"/>
          <w:color w:val="000000"/>
          <w:lang w:eastAsia="cs-CZ"/>
        </w:rPr>
        <w:t>To je důvodem pro zařazení standardu, jehož hlavním cílem je ochrana půd bohatých na uhlík (mokřadů – zamokřených půd a rašelinišť), které představují významný záchy</w:t>
      </w:r>
      <w:r w:rsidR="00AE4AFC" w:rsidRPr="00B81161">
        <w:rPr>
          <w:rFonts w:ascii="Arial" w:eastAsia="Times New Roman" w:hAnsi="Arial" w:cs="Arial"/>
          <w:color w:val="000000"/>
          <w:lang w:eastAsia="cs-CZ"/>
        </w:rPr>
        <w:t>t uhlíku a </w:t>
      </w:r>
      <w:r w:rsidRPr="00B81161">
        <w:rPr>
          <w:rFonts w:ascii="Arial" w:eastAsia="Times New Roman" w:hAnsi="Arial" w:cs="Arial"/>
          <w:color w:val="000000"/>
          <w:lang w:eastAsia="cs-CZ"/>
        </w:rPr>
        <w:t>zabránění degradace těchto lokalit, mezi standardy podmíněnosti pro programové období</w:t>
      </w:r>
      <w:r w:rsidR="00021948" w:rsidRPr="00B81161">
        <w:rPr>
          <w:rFonts w:ascii="Arial" w:eastAsia="Times New Roman" w:hAnsi="Arial" w:cs="Arial"/>
          <w:color w:val="000000"/>
          <w:lang w:eastAsia="cs-CZ"/>
        </w:rPr>
        <w:t xml:space="preserve"> 2023</w:t>
      </w:r>
      <w:r w:rsidR="00117546">
        <w:rPr>
          <w:rFonts w:ascii="Arial" w:eastAsia="Times New Roman" w:hAnsi="Arial" w:cs="Arial"/>
          <w:color w:val="000000"/>
          <w:lang w:eastAsia="cs-CZ"/>
        </w:rPr>
        <w:t>–</w:t>
      </w:r>
      <w:r w:rsidR="00021948" w:rsidRPr="00B81161">
        <w:rPr>
          <w:rFonts w:ascii="Arial" w:eastAsia="Times New Roman" w:hAnsi="Arial" w:cs="Arial"/>
          <w:color w:val="000000"/>
          <w:lang w:eastAsia="cs-CZ"/>
        </w:rPr>
        <w:t>2027</w:t>
      </w:r>
      <w:r w:rsidRPr="00B81161">
        <w:rPr>
          <w:rFonts w:ascii="Arial" w:eastAsia="Times New Roman" w:hAnsi="Arial" w:cs="Arial"/>
          <w:color w:val="000000"/>
          <w:lang w:eastAsia="cs-CZ"/>
        </w:rPr>
        <w:t xml:space="preserve">. </w:t>
      </w:r>
    </w:p>
    <w:p w14:paraId="32A7F01A" w14:textId="77777777" w:rsidR="00F12C5E" w:rsidRPr="00B81161" w:rsidRDefault="00F12C5E" w:rsidP="00F12C5E">
      <w:pPr>
        <w:jc w:val="both"/>
        <w:rPr>
          <w:rFonts w:ascii="Arial" w:eastAsia="Times New Roman" w:hAnsi="Arial" w:cs="Arial"/>
          <w:color w:val="000000"/>
          <w:lang w:eastAsia="cs-CZ"/>
        </w:rPr>
      </w:pPr>
      <w:r w:rsidRPr="00B81161">
        <w:rPr>
          <w:rFonts w:ascii="Arial" w:eastAsia="Times New Roman" w:hAnsi="Arial" w:cs="Arial"/>
          <w:color w:val="000000"/>
          <w:lang w:eastAsia="cs-CZ"/>
        </w:rPr>
        <w:t>Členské státy jsou v této souvislosti povinny definovat zamokřené půdy a rašeliniště, vytvořit mapovou vrstvu a rozhodnout o způsobu ochrany pro jednotlivé základní kultury</w:t>
      </w:r>
      <w:r w:rsidR="00021948" w:rsidRPr="00B81161">
        <w:rPr>
          <w:rFonts w:ascii="Arial" w:eastAsia="Times New Roman" w:hAnsi="Arial" w:cs="Arial"/>
          <w:color w:val="000000"/>
          <w:lang w:eastAsia="cs-CZ"/>
        </w:rPr>
        <w:t xml:space="preserve"> s možností odložení zařazení standardu o jeden až dva roky</w:t>
      </w:r>
      <w:r w:rsidRPr="00B81161">
        <w:rPr>
          <w:rFonts w:ascii="Arial" w:eastAsia="Times New Roman" w:hAnsi="Arial" w:cs="Arial"/>
          <w:color w:val="000000"/>
          <w:lang w:eastAsia="cs-CZ"/>
        </w:rPr>
        <w:t>.</w:t>
      </w:r>
    </w:p>
    <w:p w14:paraId="6FB2F593" w14:textId="77777777" w:rsidR="00736E53" w:rsidRPr="00B81161" w:rsidRDefault="00736E53" w:rsidP="00F12C5E">
      <w:pPr>
        <w:jc w:val="both"/>
        <w:rPr>
          <w:rFonts w:ascii="Arial" w:eastAsia="Times New Roman" w:hAnsi="Arial" w:cs="Arial"/>
          <w:color w:val="000000"/>
          <w:lang w:eastAsia="cs-CZ"/>
        </w:rPr>
      </w:pPr>
      <w:r w:rsidRPr="00B81161">
        <w:rPr>
          <w:rFonts w:ascii="Arial" w:eastAsia="Times New Roman" w:hAnsi="Arial" w:cs="Arial"/>
          <w:color w:val="000000"/>
          <w:lang w:eastAsia="cs-CZ"/>
        </w:rPr>
        <w:t xml:space="preserve">Proto, aby byl vytvořen dostatečný prostor přípravu mapového podkladu a vymezení standardu DZES 2, byla Česká republika nucena odložit zahrnutí standardu DZES 2 z roku 2023 do roku 2025. </w:t>
      </w:r>
    </w:p>
    <w:p w14:paraId="3F840A54" w14:textId="70C00E16" w:rsidR="00F12C5E" w:rsidRPr="00B81161" w:rsidRDefault="00021948" w:rsidP="00F12C5E">
      <w:pPr>
        <w:jc w:val="both"/>
        <w:rPr>
          <w:rFonts w:ascii="Arial" w:eastAsia="Times New Roman" w:hAnsi="Arial" w:cs="Arial"/>
          <w:color w:val="000000"/>
          <w:lang w:eastAsia="cs-CZ"/>
        </w:rPr>
      </w:pPr>
      <w:r w:rsidRPr="00B81161">
        <w:rPr>
          <w:rFonts w:ascii="Arial" w:eastAsia="Times New Roman" w:hAnsi="Arial" w:cs="Arial"/>
          <w:color w:val="000000"/>
          <w:lang w:eastAsia="cs-CZ"/>
        </w:rPr>
        <w:t xml:space="preserve">Práce na přípravě mapového podkladu pro standard DZES 2 v České republice byly zahájeny v roce 2021 v rámci Smlouvy o horizontální spolupráci ministerstva zemědělství s VÚMOP </w:t>
      </w:r>
      <w:proofErr w:type="spellStart"/>
      <w:r w:rsidRPr="00B81161">
        <w:rPr>
          <w:rFonts w:ascii="Arial" w:eastAsia="Times New Roman" w:hAnsi="Arial" w:cs="Arial"/>
          <w:color w:val="000000"/>
          <w:lang w:eastAsia="cs-CZ"/>
        </w:rPr>
        <w:t>v.v.i</w:t>
      </w:r>
      <w:proofErr w:type="spellEnd"/>
      <w:r w:rsidRPr="00B81161">
        <w:rPr>
          <w:rFonts w:ascii="Arial" w:eastAsia="Times New Roman" w:hAnsi="Arial" w:cs="Arial"/>
          <w:color w:val="000000"/>
          <w:lang w:eastAsia="cs-CZ"/>
        </w:rPr>
        <w:t>. č. 503–</w:t>
      </w:r>
      <w:r w:rsidR="00117546" w:rsidRPr="00B81161">
        <w:rPr>
          <w:rFonts w:ascii="Arial" w:eastAsia="Times New Roman" w:hAnsi="Arial" w:cs="Arial"/>
          <w:color w:val="000000"/>
          <w:lang w:eastAsia="cs-CZ"/>
        </w:rPr>
        <w:t>2021–11120</w:t>
      </w:r>
      <w:r w:rsidRPr="00B81161">
        <w:rPr>
          <w:rFonts w:ascii="Arial" w:eastAsia="Times New Roman" w:hAnsi="Arial" w:cs="Arial"/>
          <w:color w:val="000000"/>
          <w:lang w:eastAsia="cs-CZ"/>
        </w:rPr>
        <w:t xml:space="preserve">. </w:t>
      </w:r>
      <w:r w:rsidR="00736E53" w:rsidRPr="00B81161">
        <w:rPr>
          <w:rFonts w:ascii="Arial" w:eastAsia="Times New Roman" w:hAnsi="Arial" w:cs="Arial"/>
          <w:color w:val="000000"/>
          <w:lang w:eastAsia="cs-CZ"/>
        </w:rPr>
        <w:t xml:space="preserve">Dílo, které umožňuje variantní řešení, bylo předáno </w:t>
      </w:r>
      <w:proofErr w:type="spellStart"/>
      <w:r w:rsidR="00736E53" w:rsidRPr="00B81161">
        <w:rPr>
          <w:rFonts w:ascii="Arial" w:eastAsia="Times New Roman" w:hAnsi="Arial" w:cs="Arial"/>
          <w:color w:val="000000"/>
          <w:lang w:eastAsia="cs-CZ"/>
        </w:rPr>
        <w:t>MZe</w:t>
      </w:r>
      <w:proofErr w:type="spellEnd"/>
      <w:r w:rsidR="00736E53" w:rsidRPr="00B81161">
        <w:rPr>
          <w:rFonts w:ascii="Arial" w:eastAsia="Times New Roman" w:hAnsi="Arial" w:cs="Arial"/>
          <w:color w:val="000000"/>
          <w:lang w:eastAsia="cs-CZ"/>
        </w:rPr>
        <w:t xml:space="preserve"> v průběhu roku 2023.</w:t>
      </w:r>
    </w:p>
    <w:p w14:paraId="478D1128" w14:textId="77777777" w:rsidR="00736E53" w:rsidRPr="00B81161" w:rsidRDefault="00736E53" w:rsidP="00F12C5E">
      <w:pPr>
        <w:jc w:val="both"/>
        <w:rPr>
          <w:rFonts w:ascii="Arial" w:eastAsia="Times New Roman" w:hAnsi="Arial" w:cs="Arial"/>
          <w:color w:val="000000"/>
          <w:lang w:eastAsia="cs-CZ"/>
        </w:rPr>
      </w:pPr>
      <w:r w:rsidRPr="00B81161">
        <w:rPr>
          <w:rFonts w:ascii="Arial" w:eastAsia="Times New Roman" w:hAnsi="Arial" w:cs="Arial"/>
          <w:color w:val="000000"/>
          <w:lang w:eastAsia="cs-CZ"/>
        </w:rPr>
        <w:t>V rámci díla byla provedena</w:t>
      </w:r>
      <w:r w:rsidR="0017562E" w:rsidRPr="00B81161">
        <w:rPr>
          <w:rFonts w:ascii="Arial" w:eastAsia="Times New Roman" w:hAnsi="Arial" w:cs="Arial"/>
          <w:color w:val="000000"/>
          <w:lang w:eastAsia="cs-CZ"/>
        </w:rPr>
        <w:t xml:space="preserve"> mj. </w:t>
      </w:r>
      <w:r w:rsidRPr="00B81161">
        <w:rPr>
          <w:rFonts w:ascii="Arial" w:eastAsia="Times New Roman" w:hAnsi="Arial" w:cs="Arial"/>
          <w:color w:val="000000"/>
          <w:lang w:eastAsia="cs-CZ"/>
        </w:rPr>
        <w:t xml:space="preserve">digitalizace mapových listů Rašelinářského archivu </w:t>
      </w:r>
      <w:r w:rsidR="0017562E" w:rsidRPr="00B81161">
        <w:rPr>
          <w:rFonts w:ascii="Arial" w:eastAsia="Times New Roman" w:hAnsi="Arial" w:cs="Arial"/>
          <w:color w:val="000000"/>
          <w:lang w:eastAsia="cs-CZ"/>
        </w:rPr>
        <w:t>ČSSR, rekognoskace terénu včetně sondážní práce a byl popsán a vyhodnocen</w:t>
      </w:r>
      <w:r w:rsidR="00AE4AFC" w:rsidRPr="00B81161">
        <w:rPr>
          <w:rFonts w:ascii="Arial" w:eastAsia="Times New Roman" w:hAnsi="Arial" w:cs="Arial"/>
          <w:color w:val="000000"/>
          <w:lang w:eastAsia="cs-CZ"/>
        </w:rPr>
        <w:t xml:space="preserve"> hydrologický a </w:t>
      </w:r>
      <w:r w:rsidR="0017562E" w:rsidRPr="00B81161">
        <w:rPr>
          <w:rFonts w:ascii="Arial" w:eastAsia="Times New Roman" w:hAnsi="Arial" w:cs="Arial"/>
          <w:color w:val="000000"/>
          <w:lang w:eastAsia="cs-CZ"/>
        </w:rPr>
        <w:t xml:space="preserve">hydrochemický režim drenáží na rašelinných půdách a navrženy zásady pro hospodaření. </w:t>
      </w:r>
    </w:p>
    <w:p w14:paraId="09D800CE" w14:textId="1E23ED04" w:rsidR="00736E53" w:rsidRPr="00B81161" w:rsidRDefault="00736E53" w:rsidP="00F12C5E">
      <w:pPr>
        <w:jc w:val="both"/>
        <w:rPr>
          <w:rFonts w:ascii="Arial" w:eastAsia="Times New Roman" w:hAnsi="Arial" w:cs="Arial"/>
          <w:color w:val="000000"/>
          <w:lang w:eastAsia="cs-CZ"/>
        </w:rPr>
      </w:pPr>
      <w:r w:rsidRPr="00B81161">
        <w:rPr>
          <w:rFonts w:ascii="Arial" w:eastAsia="Times New Roman" w:hAnsi="Arial" w:cs="Arial"/>
          <w:color w:val="000000"/>
          <w:lang w:eastAsia="cs-CZ"/>
        </w:rPr>
        <w:t xml:space="preserve">Výsledná navržená vrstva pro standard DZES 2 </w:t>
      </w:r>
      <w:r w:rsidR="0017562E" w:rsidRPr="00B81161">
        <w:rPr>
          <w:rFonts w:ascii="Arial" w:eastAsia="Times New Roman" w:hAnsi="Arial" w:cs="Arial"/>
          <w:color w:val="000000"/>
          <w:lang w:eastAsia="cs-CZ"/>
        </w:rPr>
        <w:t>byla vytvořena sl</w:t>
      </w:r>
      <w:r w:rsidRPr="00B81161">
        <w:rPr>
          <w:rFonts w:ascii="Arial" w:eastAsia="Times New Roman" w:hAnsi="Arial" w:cs="Arial"/>
          <w:color w:val="000000"/>
          <w:lang w:eastAsia="cs-CZ"/>
        </w:rPr>
        <w:t>oučení</w:t>
      </w:r>
      <w:r w:rsidR="0017562E" w:rsidRPr="00B81161">
        <w:rPr>
          <w:rFonts w:ascii="Arial" w:eastAsia="Times New Roman" w:hAnsi="Arial" w:cs="Arial"/>
          <w:color w:val="000000"/>
          <w:lang w:eastAsia="cs-CZ"/>
        </w:rPr>
        <w:t>m</w:t>
      </w:r>
      <w:r w:rsidRPr="00B81161">
        <w:rPr>
          <w:rFonts w:ascii="Arial" w:eastAsia="Times New Roman" w:hAnsi="Arial" w:cs="Arial"/>
          <w:color w:val="000000"/>
          <w:lang w:eastAsia="cs-CZ"/>
        </w:rPr>
        <w:t xml:space="preserve"> podkladových vrstev Rašelinářského archivu, </w:t>
      </w:r>
      <w:r w:rsidR="006F289B" w:rsidRPr="00B81161">
        <w:rPr>
          <w:rFonts w:ascii="Arial" w:eastAsia="Times New Roman" w:hAnsi="Arial" w:cs="Arial"/>
          <w:color w:val="000000"/>
          <w:lang w:eastAsia="cs-CZ"/>
        </w:rPr>
        <w:t>dat komplexního průzkumu půd (KPP), vrstvy Bonitovaných půdně ekologických jednotek (BPEJ), krajinných prvků mokřad z Evidence LPIS</w:t>
      </w:r>
      <w:r w:rsidR="00AE4AFC" w:rsidRPr="00B81161">
        <w:rPr>
          <w:rFonts w:ascii="Arial" w:eastAsia="Times New Roman" w:hAnsi="Arial" w:cs="Arial"/>
          <w:color w:val="000000"/>
          <w:lang w:eastAsia="cs-CZ"/>
        </w:rPr>
        <w:t xml:space="preserve"> a </w:t>
      </w:r>
      <w:r w:rsidR="006F289B" w:rsidRPr="00B81161">
        <w:rPr>
          <w:rFonts w:ascii="Arial" w:eastAsia="Times New Roman" w:hAnsi="Arial" w:cs="Arial"/>
          <w:color w:val="000000"/>
          <w:lang w:eastAsia="cs-CZ"/>
        </w:rPr>
        <w:t xml:space="preserve">podkladových vrstev ministerstva životního prostředí, kterými jsou mokřady </w:t>
      </w:r>
      <w:proofErr w:type="spellStart"/>
      <w:r w:rsidR="006F289B" w:rsidRPr="00B81161">
        <w:rPr>
          <w:rFonts w:ascii="Arial" w:eastAsia="Times New Roman" w:hAnsi="Arial" w:cs="Arial"/>
          <w:color w:val="000000"/>
          <w:lang w:eastAsia="cs-CZ"/>
        </w:rPr>
        <w:t>Ramsarské</w:t>
      </w:r>
      <w:proofErr w:type="spellEnd"/>
      <w:r w:rsidR="006F289B" w:rsidRPr="00B81161">
        <w:rPr>
          <w:rFonts w:ascii="Arial" w:eastAsia="Times New Roman" w:hAnsi="Arial" w:cs="Arial"/>
          <w:color w:val="000000"/>
          <w:lang w:eastAsia="cs-CZ"/>
        </w:rPr>
        <w:t xml:space="preserve"> úmluvy a mapování biotopů 2000–2005. </w:t>
      </w:r>
    </w:p>
    <w:p w14:paraId="3EA38713" w14:textId="77777777" w:rsidR="006F289B" w:rsidRPr="00B81161" w:rsidRDefault="006F289B" w:rsidP="00F12C5E">
      <w:pPr>
        <w:jc w:val="both"/>
        <w:rPr>
          <w:rFonts w:ascii="Arial" w:eastAsia="Times New Roman" w:hAnsi="Arial" w:cs="Arial"/>
          <w:color w:val="000000"/>
          <w:lang w:eastAsia="cs-CZ"/>
        </w:rPr>
      </w:pPr>
      <w:r w:rsidRPr="00B81161">
        <w:rPr>
          <w:rFonts w:ascii="Arial" w:eastAsia="Times New Roman" w:hAnsi="Arial" w:cs="Arial"/>
          <w:color w:val="000000"/>
          <w:lang w:eastAsia="cs-CZ"/>
        </w:rPr>
        <w:t>Pro potvrzení obsahu uhlíku se vycházelo z faktu, že půdy bohaté na uhlík obsahují potřebné větší množství uhlíku v profilu půdy do 1 m, tedy horizonty na uhlík bohaté, respektive zrašeliněné horizonty se mohou vyskytovat i pod povrchem a celkový obsahu uhlíku v půdě představuje akumulaci obsahů v jednotlivých horizontech.</w:t>
      </w:r>
    </w:p>
    <w:p w14:paraId="2281AC23" w14:textId="77777777" w:rsidR="00021948" w:rsidRPr="00B81161" w:rsidRDefault="00021948" w:rsidP="00F12C5E">
      <w:pPr>
        <w:jc w:val="both"/>
        <w:rPr>
          <w:rFonts w:ascii="Arial" w:eastAsia="Times New Roman" w:hAnsi="Arial" w:cs="Arial"/>
          <w:color w:val="000000"/>
          <w:lang w:eastAsia="cs-CZ"/>
        </w:rPr>
      </w:pPr>
    </w:p>
    <w:p w14:paraId="63B57216" w14:textId="77777777" w:rsidR="00021948" w:rsidRPr="00B81161" w:rsidRDefault="00021948" w:rsidP="00F12C5E">
      <w:pPr>
        <w:jc w:val="both"/>
        <w:rPr>
          <w:rFonts w:ascii="Arial" w:eastAsia="Times New Roman" w:hAnsi="Arial" w:cs="Arial"/>
          <w:color w:val="000000"/>
          <w:lang w:eastAsia="cs-CZ"/>
        </w:rPr>
      </w:pPr>
    </w:p>
    <w:p w14:paraId="42E698BF" w14:textId="77777777" w:rsidR="001B7480" w:rsidRPr="00B81161" w:rsidRDefault="001B7480" w:rsidP="00A66DA0">
      <w:pPr>
        <w:keepNext/>
        <w:keepLines/>
        <w:spacing w:before="240" w:after="0"/>
        <w:jc w:val="both"/>
        <w:outlineLvl w:val="0"/>
        <w:rPr>
          <w:rFonts w:ascii="Arial" w:eastAsia="Times New Roman" w:hAnsi="Arial" w:cs="Arial"/>
          <w:b/>
          <w:color w:val="2E74B5" w:themeColor="accent1" w:themeShade="BF"/>
          <w:sz w:val="32"/>
          <w:szCs w:val="32"/>
          <w:lang w:eastAsia="cs-CZ"/>
        </w:rPr>
      </w:pPr>
    </w:p>
    <w:p w14:paraId="237EC0AA" w14:textId="77777777" w:rsidR="00913B7F" w:rsidRPr="00B81161" w:rsidRDefault="00913B7F" w:rsidP="00913B7F">
      <w:pPr>
        <w:spacing w:after="240" w:line="276" w:lineRule="auto"/>
        <w:jc w:val="center"/>
        <w:rPr>
          <w:rFonts w:ascii="Arial" w:eastAsia="Times New Roman" w:hAnsi="Arial" w:cs="Arial"/>
          <w:b/>
          <w:color w:val="4F81BD"/>
          <w:sz w:val="28"/>
          <w:szCs w:val="28"/>
          <w:lang w:eastAsia="en-GB"/>
        </w:rPr>
      </w:pPr>
    </w:p>
    <w:p w14:paraId="50B1F51A" w14:textId="77777777" w:rsidR="00F009BF" w:rsidRPr="00B81161" w:rsidRDefault="00F009BF">
      <w:pPr>
        <w:rPr>
          <w:rFonts w:ascii="Arial" w:eastAsia="Times New Roman" w:hAnsi="Arial" w:cs="Arial"/>
          <w:b/>
          <w:color w:val="4F81BD"/>
          <w:sz w:val="28"/>
          <w:szCs w:val="28"/>
          <w:lang w:eastAsia="en-GB"/>
        </w:rPr>
      </w:pPr>
      <w:r w:rsidRPr="00B81161">
        <w:rPr>
          <w:rFonts w:ascii="Arial" w:eastAsia="Times New Roman" w:hAnsi="Arial" w:cs="Arial"/>
          <w:b/>
          <w:color w:val="4F81BD"/>
          <w:sz w:val="28"/>
          <w:szCs w:val="28"/>
          <w:lang w:eastAsia="en-GB"/>
        </w:rPr>
        <w:br w:type="page"/>
      </w:r>
    </w:p>
    <w:p w14:paraId="5614BAE3" w14:textId="77777777" w:rsidR="00913B7F" w:rsidRPr="00B81161" w:rsidRDefault="003A1CD5" w:rsidP="003A1CD5">
      <w:pPr>
        <w:pStyle w:val="Nadpis1"/>
        <w:jc w:val="center"/>
        <w:rPr>
          <w:rFonts w:eastAsia="Times New Roman"/>
          <w:lang w:eastAsia="en-GB"/>
        </w:rPr>
      </w:pPr>
      <w:bookmarkStart w:id="1" w:name="_Toc162512644"/>
      <w:r>
        <w:rPr>
          <w:rFonts w:eastAsia="Times New Roman"/>
          <w:lang w:eastAsia="en-GB"/>
        </w:rPr>
        <w:lastRenderedPageBreak/>
        <w:t xml:space="preserve">2. </w:t>
      </w:r>
      <w:r w:rsidR="00835A67" w:rsidRPr="00B81161">
        <w:rPr>
          <w:rFonts w:eastAsia="Times New Roman"/>
          <w:lang w:eastAsia="en-GB"/>
        </w:rPr>
        <w:t>PRACOVNÍ DOKUMENT</w:t>
      </w:r>
      <w:r w:rsidR="00F009BF" w:rsidRPr="00B81161">
        <w:rPr>
          <w:rFonts w:eastAsia="Times New Roman"/>
          <w:lang w:eastAsia="en-GB"/>
        </w:rPr>
        <w:t xml:space="preserve"> </w:t>
      </w:r>
      <w:r w:rsidR="004C3E6D">
        <w:rPr>
          <w:rFonts w:eastAsia="Times New Roman"/>
          <w:lang w:eastAsia="en-GB"/>
        </w:rPr>
        <w:t xml:space="preserve">EK </w:t>
      </w:r>
      <w:r w:rsidR="00835A67" w:rsidRPr="00B81161">
        <w:rPr>
          <w:rFonts w:eastAsia="Times New Roman"/>
          <w:lang w:eastAsia="en-GB"/>
        </w:rPr>
        <w:t>PODMÍNĚNOST</w:t>
      </w:r>
      <w:r w:rsidR="00913B7F" w:rsidRPr="00B81161">
        <w:rPr>
          <w:rFonts w:eastAsia="Times New Roman"/>
          <w:lang w:eastAsia="en-GB"/>
        </w:rPr>
        <w:t xml:space="preserve">: </w:t>
      </w:r>
      <w:r w:rsidR="00B94373" w:rsidRPr="00B81161">
        <w:rPr>
          <w:rFonts w:eastAsia="Times New Roman"/>
          <w:lang w:eastAsia="en-GB"/>
        </w:rPr>
        <w:t>ZÁK</w:t>
      </w:r>
      <w:r w:rsidR="00835A67" w:rsidRPr="00B81161">
        <w:rPr>
          <w:rFonts w:eastAsia="Times New Roman"/>
          <w:lang w:eastAsia="en-GB"/>
        </w:rPr>
        <w:t>L</w:t>
      </w:r>
      <w:r w:rsidR="00B94373" w:rsidRPr="00B81161">
        <w:rPr>
          <w:rFonts w:eastAsia="Times New Roman"/>
          <w:lang w:eastAsia="en-GB"/>
        </w:rPr>
        <w:t>A</w:t>
      </w:r>
      <w:r w:rsidR="00835A67" w:rsidRPr="00B81161">
        <w:rPr>
          <w:rFonts w:eastAsia="Times New Roman"/>
          <w:lang w:eastAsia="en-GB"/>
        </w:rPr>
        <w:t>DNÍ ÚDAJE</w:t>
      </w:r>
      <w:r w:rsidR="00913B7F" w:rsidRPr="00B81161">
        <w:rPr>
          <w:rFonts w:eastAsia="Times New Roman"/>
          <w:lang w:eastAsia="en-GB"/>
        </w:rPr>
        <w:t xml:space="preserve"> </w:t>
      </w:r>
      <w:proofErr w:type="gramStart"/>
      <w:r w:rsidR="00835A67" w:rsidRPr="00B81161">
        <w:rPr>
          <w:rFonts w:eastAsia="Times New Roman"/>
          <w:lang w:eastAsia="en-GB"/>
        </w:rPr>
        <w:t>DZES</w:t>
      </w:r>
      <w:r w:rsidR="00924311">
        <w:rPr>
          <w:rFonts w:eastAsia="Times New Roman"/>
          <w:lang w:eastAsia="en-GB"/>
        </w:rPr>
        <w:t xml:space="preserve">- </w:t>
      </w:r>
      <w:proofErr w:type="spellStart"/>
      <w:r w:rsidR="00924311">
        <w:rPr>
          <w:rFonts w:eastAsia="Times New Roman"/>
          <w:lang w:eastAsia="en-GB"/>
        </w:rPr>
        <w:t>fiche</w:t>
      </w:r>
      <w:bookmarkEnd w:id="1"/>
      <w:proofErr w:type="spellEnd"/>
      <w:proofErr w:type="gramEnd"/>
      <w:r w:rsidR="004C3E6D">
        <w:rPr>
          <w:rFonts w:eastAsia="Times New Roman"/>
          <w:lang w:eastAsia="en-GB"/>
        </w:rPr>
        <w:t xml:space="preserve"> </w:t>
      </w:r>
    </w:p>
    <w:p w14:paraId="74528B80" w14:textId="77777777" w:rsidR="00913B7F" w:rsidRPr="00B81161" w:rsidRDefault="00913B7F" w:rsidP="00835A67">
      <w:pPr>
        <w:spacing w:after="240" w:line="276" w:lineRule="auto"/>
        <w:jc w:val="center"/>
        <w:rPr>
          <w:rFonts w:ascii="Arial" w:eastAsia="Times New Roman" w:hAnsi="Arial" w:cs="Arial"/>
          <w:b/>
          <w:color w:val="4F81BD"/>
          <w:lang w:eastAsia="en-GB"/>
        </w:rPr>
      </w:pPr>
      <w:r w:rsidRPr="00B81161">
        <w:rPr>
          <w:rFonts w:ascii="Arial" w:eastAsia="Times New Roman" w:hAnsi="Arial" w:cs="Arial"/>
          <w:b/>
          <w:color w:val="4F81BD"/>
          <w:lang w:eastAsia="en-GB"/>
        </w:rPr>
        <w:t>(</w:t>
      </w:r>
      <w:r w:rsidR="00835A67" w:rsidRPr="00B81161">
        <w:rPr>
          <w:rFonts w:ascii="Arial" w:eastAsia="Times New Roman" w:hAnsi="Arial" w:cs="Arial"/>
          <w:b/>
          <w:color w:val="4F81BD"/>
          <w:lang w:eastAsia="en-GB"/>
        </w:rPr>
        <w:t>PŘÍLOHA</w:t>
      </w:r>
      <w:r w:rsidRPr="00B81161">
        <w:rPr>
          <w:rFonts w:ascii="Arial" w:eastAsia="Times New Roman" w:hAnsi="Arial" w:cs="Arial"/>
          <w:b/>
          <w:color w:val="4F81BD"/>
          <w:lang w:eastAsia="en-GB"/>
        </w:rPr>
        <w:t xml:space="preserve"> III </w:t>
      </w:r>
      <w:r w:rsidR="00835A67" w:rsidRPr="00B81161">
        <w:rPr>
          <w:rFonts w:ascii="Arial" w:eastAsia="Times New Roman" w:hAnsi="Arial" w:cs="Arial"/>
          <w:b/>
          <w:color w:val="4F81BD"/>
          <w:lang w:eastAsia="en-GB"/>
        </w:rPr>
        <w:t>NAŘÍZENÍ KE STRATEGICKÝM PLÁNŮM)</w:t>
      </w:r>
    </w:p>
    <w:p w14:paraId="1DBEA311" w14:textId="77777777" w:rsidR="00913B7F" w:rsidRPr="00B81161" w:rsidRDefault="00835A67" w:rsidP="00913B7F">
      <w:pPr>
        <w:spacing w:after="240" w:line="276" w:lineRule="auto"/>
        <w:jc w:val="center"/>
        <w:rPr>
          <w:rFonts w:ascii="Arial" w:eastAsia="Times New Roman" w:hAnsi="Arial" w:cs="Arial"/>
          <w:b/>
          <w:color w:val="4F81BD"/>
          <w:lang w:eastAsia="en-GB"/>
        </w:rPr>
      </w:pPr>
      <w:r w:rsidRPr="00B81161">
        <w:rPr>
          <w:rFonts w:ascii="Arial" w:eastAsia="Times New Roman" w:hAnsi="Arial" w:cs="Arial"/>
          <w:b/>
          <w:color w:val="4F81BD"/>
          <w:lang w:eastAsia="en-GB"/>
        </w:rPr>
        <w:t>Expertní skupina pro přímé platby</w:t>
      </w:r>
    </w:p>
    <w:p w14:paraId="35827681" w14:textId="77777777" w:rsidR="00913B7F" w:rsidRPr="00B81161" w:rsidRDefault="00835A67" w:rsidP="00913B7F">
      <w:pPr>
        <w:spacing w:after="240" w:line="276" w:lineRule="auto"/>
        <w:jc w:val="center"/>
        <w:rPr>
          <w:rFonts w:ascii="Arial" w:eastAsia="Times New Roman" w:hAnsi="Arial" w:cs="Arial"/>
          <w:b/>
          <w:color w:val="4F81BD"/>
          <w:lang w:eastAsia="en-GB"/>
        </w:rPr>
      </w:pPr>
      <w:r w:rsidRPr="00B81161">
        <w:rPr>
          <w:rFonts w:ascii="Arial" w:eastAsia="Times New Roman" w:hAnsi="Arial" w:cs="Arial"/>
          <w:b/>
          <w:color w:val="4F81BD"/>
          <w:lang w:eastAsia="en-GB"/>
        </w:rPr>
        <w:t>Listopad</w:t>
      </w:r>
      <w:r w:rsidR="00913B7F" w:rsidRPr="00B81161">
        <w:rPr>
          <w:rFonts w:ascii="Arial" w:eastAsia="Times New Roman" w:hAnsi="Arial" w:cs="Arial"/>
          <w:b/>
          <w:color w:val="4F81BD"/>
          <w:lang w:eastAsia="en-GB"/>
        </w:rPr>
        <w:t xml:space="preserve"> 2021</w:t>
      </w:r>
      <w:r w:rsidRPr="00B81161">
        <w:rPr>
          <w:rFonts w:ascii="Arial" w:eastAsia="Times New Roman" w:hAnsi="Arial" w:cs="Arial"/>
          <w:b/>
          <w:color w:val="4F81BD"/>
          <w:lang w:eastAsia="en-GB"/>
        </w:rPr>
        <w:t xml:space="preserve"> DZES</w:t>
      </w:r>
      <w:r w:rsidR="00913B7F" w:rsidRPr="00B81161">
        <w:rPr>
          <w:rFonts w:ascii="Arial" w:eastAsia="Times New Roman" w:hAnsi="Arial" w:cs="Arial"/>
          <w:b/>
          <w:color w:val="4F81BD"/>
          <w:lang w:eastAsia="en-GB"/>
        </w:rPr>
        <w:t xml:space="preserve"> 2 - “</w:t>
      </w:r>
      <w:r w:rsidRPr="00B81161">
        <w:rPr>
          <w:rFonts w:ascii="Arial" w:eastAsia="Times New Roman" w:hAnsi="Arial" w:cs="Arial"/>
          <w:b/>
          <w:color w:val="4F81BD"/>
          <w:lang w:eastAsia="en-GB"/>
        </w:rPr>
        <w:t>Ochrana mokřadů a rašelinišť</w:t>
      </w:r>
      <w:r w:rsidR="00913B7F" w:rsidRPr="00B81161">
        <w:rPr>
          <w:rFonts w:ascii="Arial" w:eastAsia="Times New Roman" w:hAnsi="Arial" w:cs="Arial"/>
          <w:b/>
          <w:color w:val="4F81BD"/>
          <w:lang w:eastAsia="en-GB"/>
        </w:rPr>
        <w:t>”</w:t>
      </w:r>
    </w:p>
    <w:p w14:paraId="6908F699" w14:textId="77777777" w:rsidR="00913B7F" w:rsidRPr="00B81161" w:rsidRDefault="00835A67" w:rsidP="00913B7F">
      <w:pPr>
        <w:spacing w:after="240" w:line="276" w:lineRule="auto"/>
        <w:jc w:val="center"/>
        <w:rPr>
          <w:rFonts w:ascii="Arial" w:eastAsia="Times New Roman" w:hAnsi="Arial" w:cs="Arial"/>
          <w:b/>
          <w:color w:val="4F81BD"/>
          <w:lang w:eastAsia="en-GB"/>
        </w:rPr>
      </w:pPr>
      <w:r w:rsidRPr="00B81161">
        <w:rPr>
          <w:rFonts w:ascii="Arial" w:eastAsia="Times New Roman" w:hAnsi="Arial" w:cs="Arial"/>
          <w:b/>
          <w:i/>
          <w:color w:val="4F81BD"/>
          <w:lang w:eastAsia="en-GB"/>
        </w:rPr>
        <w:t>Ochrana půd bohatých na uhlík</w:t>
      </w:r>
    </w:p>
    <w:p w14:paraId="17E92D37" w14:textId="77777777" w:rsidR="00913B7F" w:rsidRPr="0013006E" w:rsidRDefault="00835A67" w:rsidP="00967EEC">
      <w:pPr>
        <w:rPr>
          <w:u w:val="single"/>
        </w:rPr>
      </w:pPr>
      <w:r w:rsidRPr="0013006E">
        <w:rPr>
          <w:u w:val="single"/>
        </w:rPr>
        <w:t>ÚVOD</w:t>
      </w:r>
    </w:p>
    <w:p w14:paraId="67786474" w14:textId="6FC81B99" w:rsidR="00913B7F" w:rsidRPr="0013006E" w:rsidRDefault="00125F38" w:rsidP="00913B7F">
      <w:pPr>
        <w:numPr>
          <w:ilvl w:val="0"/>
          <w:numId w:val="21"/>
        </w:numPr>
        <w:spacing w:before="120" w:after="120" w:line="276" w:lineRule="auto"/>
        <w:ind w:left="357" w:hanging="357"/>
        <w:jc w:val="both"/>
        <w:rPr>
          <w:rFonts w:ascii="Arial" w:eastAsia="Calibri" w:hAnsi="Arial" w:cs="Arial"/>
        </w:rPr>
      </w:pPr>
      <w:r w:rsidRPr="0013006E">
        <w:rPr>
          <w:rFonts w:ascii="Arial" w:eastAsia="Calibri" w:hAnsi="Arial" w:cs="Arial"/>
        </w:rPr>
        <w:t xml:space="preserve">Jedná se o nový standard DZES pro programové období </w:t>
      </w:r>
      <w:r w:rsidR="00117546" w:rsidRPr="0013006E">
        <w:rPr>
          <w:rFonts w:ascii="Arial" w:eastAsia="Calibri" w:hAnsi="Arial" w:cs="Arial"/>
        </w:rPr>
        <w:t>2023–2027</w:t>
      </w:r>
      <w:r w:rsidR="00913B7F" w:rsidRPr="0013006E">
        <w:rPr>
          <w:rFonts w:ascii="Arial" w:eastAsia="Calibri" w:hAnsi="Arial" w:cs="Arial"/>
        </w:rPr>
        <w:t>.</w:t>
      </w:r>
    </w:p>
    <w:p w14:paraId="10B2AF4E" w14:textId="6AD7B6DD" w:rsidR="00913B7F" w:rsidRPr="0013006E" w:rsidRDefault="00913B7F" w:rsidP="00913B7F">
      <w:pPr>
        <w:numPr>
          <w:ilvl w:val="0"/>
          <w:numId w:val="21"/>
        </w:numPr>
        <w:spacing w:before="120" w:after="120" w:line="276" w:lineRule="auto"/>
        <w:ind w:left="357" w:hanging="357"/>
        <w:jc w:val="both"/>
        <w:rPr>
          <w:rFonts w:ascii="Arial" w:eastAsia="Calibri" w:hAnsi="Arial" w:cs="Arial"/>
        </w:rPr>
      </w:pPr>
      <w:r w:rsidRPr="0013006E">
        <w:rPr>
          <w:rFonts w:ascii="Arial" w:eastAsia="Calibri" w:hAnsi="Arial" w:cs="Arial"/>
        </w:rPr>
        <w:t>V SZP 2014</w:t>
      </w:r>
      <w:r w:rsidR="00117546" w:rsidRPr="0013006E">
        <w:rPr>
          <w:rFonts w:ascii="Arial" w:eastAsia="Calibri" w:hAnsi="Arial" w:cs="Arial"/>
        </w:rPr>
        <w:t>–</w:t>
      </w:r>
      <w:r w:rsidRPr="0013006E">
        <w:rPr>
          <w:rFonts w:ascii="Arial" w:eastAsia="Calibri" w:hAnsi="Arial" w:cs="Arial"/>
        </w:rPr>
        <w:t>2022 lze ochranu mokřadů a rašelinišť řešit nepřímo prostřednictvím systému „</w:t>
      </w:r>
      <w:proofErr w:type="spellStart"/>
      <w:r w:rsidRPr="0013006E">
        <w:rPr>
          <w:rFonts w:ascii="Arial" w:eastAsia="Calibri" w:hAnsi="Arial" w:cs="Arial"/>
        </w:rPr>
        <w:t>greeningu</w:t>
      </w:r>
      <w:proofErr w:type="spellEnd"/>
      <w:r w:rsidRPr="0013006E">
        <w:rPr>
          <w:rFonts w:ascii="Arial" w:eastAsia="Calibri" w:hAnsi="Arial" w:cs="Arial"/>
        </w:rPr>
        <w:t xml:space="preserve">“ založeného na ekologicky citlivém označení trvalých travních porostů nebo prostřednictvím </w:t>
      </w:r>
      <w:proofErr w:type="spellStart"/>
      <w:r w:rsidRPr="0013006E">
        <w:rPr>
          <w:rFonts w:ascii="Arial" w:eastAsia="Calibri" w:hAnsi="Arial" w:cs="Arial"/>
        </w:rPr>
        <w:t>agroenvironmentálně</w:t>
      </w:r>
      <w:proofErr w:type="spellEnd"/>
      <w:r w:rsidRPr="0013006E">
        <w:rPr>
          <w:rFonts w:ascii="Arial" w:eastAsia="Calibri" w:hAnsi="Arial" w:cs="Arial"/>
        </w:rPr>
        <w:t>-klimatických opatření. Neexist</w:t>
      </w:r>
      <w:r w:rsidR="003F5100" w:rsidRPr="0013006E">
        <w:rPr>
          <w:rFonts w:ascii="Arial" w:eastAsia="Calibri" w:hAnsi="Arial" w:cs="Arial"/>
        </w:rPr>
        <w:t>ovala</w:t>
      </w:r>
      <w:r w:rsidRPr="0013006E">
        <w:rPr>
          <w:rFonts w:ascii="Arial" w:eastAsia="Calibri" w:hAnsi="Arial" w:cs="Arial"/>
        </w:rPr>
        <w:t xml:space="preserve"> však žádná zvláštní ochranná doložka v oblasti podmíněnosti nebo ekologizace, která by se měla uplatňovat ve všech členských státech.</w:t>
      </w:r>
    </w:p>
    <w:p w14:paraId="31FBEBCC" w14:textId="77777777" w:rsidR="00913B7F" w:rsidRPr="0013006E" w:rsidRDefault="00D57FB8" w:rsidP="00967EEC">
      <w:pPr>
        <w:rPr>
          <w:u w:val="single"/>
        </w:rPr>
      </w:pPr>
      <w:r w:rsidRPr="0013006E">
        <w:rPr>
          <w:u w:val="single"/>
        </w:rPr>
        <w:t>CÍLE</w:t>
      </w:r>
    </w:p>
    <w:p w14:paraId="2891CE3F" w14:textId="77777777" w:rsidR="00125F38" w:rsidRPr="0013006E" w:rsidRDefault="00125F38" w:rsidP="00D57FB8">
      <w:pPr>
        <w:pStyle w:val="Odstavecseseznamem"/>
        <w:numPr>
          <w:ilvl w:val="0"/>
          <w:numId w:val="23"/>
        </w:numPr>
        <w:spacing w:before="120" w:after="120" w:line="276" w:lineRule="auto"/>
        <w:jc w:val="both"/>
        <w:rPr>
          <w:rFonts w:ascii="Arial" w:eastAsia="Calibri" w:hAnsi="Arial" w:cs="Arial"/>
        </w:rPr>
      </w:pPr>
      <w:r w:rsidRPr="0013006E">
        <w:rPr>
          <w:rFonts w:ascii="Arial" w:eastAsia="Calibri" w:hAnsi="Arial" w:cs="Arial"/>
        </w:rPr>
        <w:t>Hlavním cílem tohoto standardu je „ochrana pů</w:t>
      </w:r>
      <w:r w:rsidR="00F009BF" w:rsidRPr="0013006E">
        <w:rPr>
          <w:rFonts w:ascii="Arial" w:eastAsia="Calibri" w:hAnsi="Arial" w:cs="Arial"/>
        </w:rPr>
        <w:t>d bohatých na uhlík“. Mokřady a </w:t>
      </w:r>
      <w:r w:rsidRPr="0013006E">
        <w:rPr>
          <w:rFonts w:ascii="Arial" w:eastAsia="Calibri" w:hAnsi="Arial" w:cs="Arial"/>
        </w:rPr>
        <w:t>rašeliniště představují důležitou zásobárnu uhlíku na planetě a zachování současných úrovní organického uhlíku v půdě může být účinnější než dodatečná sekvestrace uhlíku.</w:t>
      </w:r>
    </w:p>
    <w:p w14:paraId="7CA21841" w14:textId="708F26E8" w:rsidR="00125F38" w:rsidRPr="0013006E" w:rsidRDefault="00125F38" w:rsidP="00D57FB8">
      <w:pPr>
        <w:pStyle w:val="Odstavecseseznamem"/>
        <w:numPr>
          <w:ilvl w:val="0"/>
          <w:numId w:val="23"/>
        </w:numPr>
        <w:spacing w:before="120" w:after="120" w:line="276" w:lineRule="auto"/>
        <w:jc w:val="both"/>
        <w:rPr>
          <w:rFonts w:ascii="Arial" w:eastAsia="Calibri" w:hAnsi="Arial" w:cs="Arial"/>
        </w:rPr>
      </w:pPr>
      <w:r w:rsidRPr="0013006E">
        <w:rPr>
          <w:rFonts w:ascii="Arial" w:eastAsia="Calibri" w:hAnsi="Arial" w:cs="Arial"/>
        </w:rPr>
        <w:t>Cílem tohoto standard</w:t>
      </w:r>
      <w:r w:rsidR="00D57FB8" w:rsidRPr="0013006E">
        <w:rPr>
          <w:rFonts w:ascii="Arial" w:eastAsia="Calibri" w:hAnsi="Arial" w:cs="Arial"/>
        </w:rPr>
        <w:t>u</w:t>
      </w:r>
      <w:r w:rsidRPr="0013006E">
        <w:rPr>
          <w:rFonts w:ascii="Arial" w:eastAsia="Calibri" w:hAnsi="Arial" w:cs="Arial"/>
        </w:rPr>
        <w:t xml:space="preserve"> DZES je zabránit degradaci oblastí považovaných za</w:t>
      </w:r>
      <w:r w:rsidR="00117546" w:rsidRPr="0013006E">
        <w:rPr>
          <w:rFonts w:ascii="Arial" w:eastAsia="Calibri" w:hAnsi="Arial" w:cs="Arial"/>
        </w:rPr>
        <w:t> </w:t>
      </w:r>
      <w:r w:rsidRPr="0013006E">
        <w:rPr>
          <w:rFonts w:ascii="Arial" w:eastAsia="Calibri" w:hAnsi="Arial" w:cs="Arial"/>
        </w:rPr>
        <w:t>„</w:t>
      </w:r>
      <w:r w:rsidR="00D57FB8" w:rsidRPr="0013006E">
        <w:rPr>
          <w:rFonts w:ascii="Arial" w:eastAsia="Calibri" w:hAnsi="Arial" w:cs="Arial"/>
        </w:rPr>
        <w:t>hot spot</w:t>
      </w:r>
      <w:r w:rsidRPr="0013006E">
        <w:rPr>
          <w:rFonts w:ascii="Arial" w:eastAsia="Calibri" w:hAnsi="Arial" w:cs="Arial"/>
        </w:rPr>
        <w:t>“, aby se zabránilo dalšímu vyčerpání uhlíku. Ochrana těchto oblastí je proto velmi důležitá v kontextu zmírňování změny klimatu a přizpůsobování se jí.</w:t>
      </w:r>
    </w:p>
    <w:p w14:paraId="71897FDA" w14:textId="77777777" w:rsidR="00125F38" w:rsidRPr="0013006E" w:rsidRDefault="00125F38" w:rsidP="00D57FB8">
      <w:pPr>
        <w:pStyle w:val="Odstavecseseznamem"/>
        <w:numPr>
          <w:ilvl w:val="0"/>
          <w:numId w:val="23"/>
        </w:numPr>
        <w:spacing w:before="120" w:after="120" w:line="276" w:lineRule="auto"/>
        <w:jc w:val="both"/>
        <w:rPr>
          <w:rFonts w:ascii="Arial" w:eastAsia="Calibri" w:hAnsi="Arial" w:cs="Arial"/>
        </w:rPr>
      </w:pPr>
      <w:r w:rsidRPr="0013006E">
        <w:rPr>
          <w:rFonts w:ascii="Arial" w:eastAsia="Calibri" w:hAnsi="Arial" w:cs="Arial"/>
        </w:rPr>
        <w:t xml:space="preserve">Mokřady a rašeliniště jsou </w:t>
      </w:r>
      <w:r w:rsidR="00D57FB8" w:rsidRPr="0013006E">
        <w:rPr>
          <w:rFonts w:ascii="Arial" w:eastAsia="Calibri" w:hAnsi="Arial" w:cs="Arial"/>
        </w:rPr>
        <w:t>mimo jiné</w:t>
      </w:r>
      <w:r w:rsidRPr="0013006E">
        <w:rPr>
          <w:rFonts w:ascii="Arial" w:eastAsia="Calibri" w:hAnsi="Arial" w:cs="Arial"/>
        </w:rPr>
        <w:t xml:space="preserve"> velmi cennými eko</w:t>
      </w:r>
      <w:r w:rsidR="00F009BF" w:rsidRPr="0013006E">
        <w:rPr>
          <w:rFonts w:ascii="Arial" w:eastAsia="Calibri" w:hAnsi="Arial" w:cs="Arial"/>
        </w:rPr>
        <w:t>systémy ve vztahu k </w:t>
      </w:r>
      <w:r w:rsidRPr="0013006E">
        <w:rPr>
          <w:rFonts w:ascii="Arial" w:eastAsia="Calibri" w:hAnsi="Arial" w:cs="Arial"/>
        </w:rPr>
        <w:t>biologické rozmanitosti, protože přispívají k ochraně stanovišť, zejména ptáků. Tyto oblasti hrají roli i ve vztahu ke kvalitě vody a ochraně kvality půdy.</w:t>
      </w:r>
    </w:p>
    <w:p w14:paraId="42FAD358" w14:textId="77777777" w:rsidR="003F5100" w:rsidRPr="0013006E" w:rsidRDefault="00D57FB8" w:rsidP="00967EEC">
      <w:pPr>
        <w:rPr>
          <w:u w:val="single"/>
        </w:rPr>
      </w:pPr>
      <w:r w:rsidRPr="0013006E">
        <w:rPr>
          <w:u w:val="single"/>
        </w:rPr>
        <w:t>DEFINICE A IMPLEMENTACE</w:t>
      </w:r>
    </w:p>
    <w:p w14:paraId="2B8AA844" w14:textId="77777777" w:rsidR="003F5100" w:rsidRPr="0013006E" w:rsidRDefault="003F5100" w:rsidP="003F5100">
      <w:pPr>
        <w:numPr>
          <w:ilvl w:val="0"/>
          <w:numId w:val="21"/>
        </w:numPr>
        <w:spacing w:before="120" w:after="120" w:line="276" w:lineRule="auto"/>
        <w:jc w:val="both"/>
        <w:rPr>
          <w:rFonts w:ascii="Arial" w:eastAsia="Calibri" w:hAnsi="Arial" w:cs="Arial"/>
        </w:rPr>
      </w:pPr>
      <w:r w:rsidRPr="0013006E">
        <w:rPr>
          <w:rFonts w:ascii="Arial" w:eastAsia="Calibri" w:hAnsi="Arial" w:cs="Arial"/>
        </w:rPr>
        <w:t>Tento DZES se vztahuje na veškerou způsobilou zemědělskou půdu bez ohledu na její využití, ať už jde o ornou půdu, trvalé travní porosty nebo trvalé kultury.</w:t>
      </w:r>
    </w:p>
    <w:p w14:paraId="0166159E" w14:textId="77777777" w:rsidR="003F5100" w:rsidRPr="0013006E" w:rsidRDefault="003F5100" w:rsidP="003F5100">
      <w:pPr>
        <w:numPr>
          <w:ilvl w:val="0"/>
          <w:numId w:val="21"/>
        </w:numPr>
        <w:spacing w:before="120" w:after="120" w:line="276" w:lineRule="auto"/>
        <w:jc w:val="both"/>
        <w:rPr>
          <w:rFonts w:ascii="Arial" w:eastAsia="Calibri" w:hAnsi="Arial" w:cs="Arial"/>
        </w:rPr>
      </w:pPr>
      <w:r w:rsidRPr="0013006E">
        <w:rPr>
          <w:rFonts w:ascii="Arial" w:eastAsia="Calibri" w:hAnsi="Arial" w:cs="Arial"/>
        </w:rPr>
        <w:t>Členské státy by měly definovat mokřady a rašeliniště. Lze použít stávající národní mapování a na úrovni parcel by měla být vypracována specifická kartografická vrstva založená na tomto mapování.</w:t>
      </w:r>
    </w:p>
    <w:p w14:paraId="44580ADE" w14:textId="5FB12168" w:rsidR="003F5100" w:rsidRPr="0013006E" w:rsidRDefault="003F5100" w:rsidP="003F5100">
      <w:pPr>
        <w:numPr>
          <w:ilvl w:val="0"/>
          <w:numId w:val="21"/>
        </w:numPr>
        <w:spacing w:before="120" w:after="120" w:line="276" w:lineRule="auto"/>
        <w:jc w:val="both"/>
        <w:rPr>
          <w:rFonts w:ascii="Arial" w:eastAsia="Calibri" w:hAnsi="Arial" w:cs="Arial"/>
        </w:rPr>
      </w:pPr>
      <w:r w:rsidRPr="0013006E">
        <w:rPr>
          <w:rFonts w:ascii="Arial" w:eastAsia="Calibri" w:hAnsi="Arial" w:cs="Arial"/>
          <w:b/>
        </w:rPr>
        <w:t>Členské státy by měly definovat příslušné podmínky pro ochranu, které se</w:t>
      </w:r>
      <w:r w:rsidR="00117546" w:rsidRPr="0013006E">
        <w:rPr>
          <w:rFonts w:ascii="Arial" w:eastAsia="Calibri" w:hAnsi="Arial" w:cs="Arial"/>
          <w:b/>
        </w:rPr>
        <w:t> </w:t>
      </w:r>
      <w:r w:rsidRPr="0013006E">
        <w:rPr>
          <w:rFonts w:ascii="Arial" w:eastAsia="Calibri" w:hAnsi="Arial" w:cs="Arial"/>
          <w:b/>
        </w:rPr>
        <w:t>budou vztahovat na různé typy využití půdy (orn</w:t>
      </w:r>
      <w:r w:rsidR="00F009BF" w:rsidRPr="0013006E">
        <w:rPr>
          <w:rFonts w:ascii="Arial" w:eastAsia="Calibri" w:hAnsi="Arial" w:cs="Arial"/>
          <w:b/>
        </w:rPr>
        <w:t>á půda, trvalé travní porosty a </w:t>
      </w:r>
      <w:r w:rsidRPr="0013006E">
        <w:rPr>
          <w:rFonts w:ascii="Arial" w:eastAsia="Calibri" w:hAnsi="Arial" w:cs="Arial"/>
          <w:b/>
        </w:rPr>
        <w:t>trvalé kultury). Za tímto účelem by měly určit postupy hospodaření s půdou, které zabraňují</w:t>
      </w:r>
      <w:r w:rsidRPr="0013006E">
        <w:rPr>
          <w:rFonts w:ascii="Arial" w:eastAsia="Calibri" w:hAnsi="Arial" w:cs="Arial"/>
        </w:rPr>
        <w:t xml:space="preserve"> </w:t>
      </w:r>
      <w:r w:rsidRPr="0013006E">
        <w:rPr>
          <w:rFonts w:ascii="Arial" w:eastAsia="Calibri" w:hAnsi="Arial" w:cs="Arial"/>
          <w:b/>
        </w:rPr>
        <w:t>uvolňování uhlíku, jako je zákaz orby (</w:t>
      </w:r>
      <w:proofErr w:type="spellStart"/>
      <w:r w:rsidRPr="0013006E">
        <w:rPr>
          <w:rFonts w:ascii="Arial" w:eastAsia="Calibri" w:hAnsi="Arial" w:cs="Arial"/>
          <w:b/>
        </w:rPr>
        <w:t>low</w:t>
      </w:r>
      <w:proofErr w:type="spellEnd"/>
      <w:r w:rsidRPr="0013006E">
        <w:rPr>
          <w:rFonts w:ascii="Arial" w:eastAsia="Calibri" w:hAnsi="Arial" w:cs="Arial"/>
          <w:b/>
        </w:rPr>
        <w:t xml:space="preserve"> </w:t>
      </w:r>
      <w:proofErr w:type="spellStart"/>
      <w:r w:rsidRPr="0013006E">
        <w:rPr>
          <w:rFonts w:ascii="Arial" w:eastAsia="Calibri" w:hAnsi="Arial" w:cs="Arial"/>
          <w:b/>
        </w:rPr>
        <w:t>tillage</w:t>
      </w:r>
      <w:proofErr w:type="spellEnd"/>
      <w:r w:rsidRPr="0013006E">
        <w:rPr>
          <w:rFonts w:ascii="Arial" w:eastAsia="Calibri" w:hAnsi="Arial" w:cs="Arial"/>
          <w:b/>
        </w:rPr>
        <w:t>), zákaz přeměny mokřadů a rašelinišť, zákaz odvodňování nebo vypalování a</w:t>
      </w:r>
      <w:r w:rsidR="00117546" w:rsidRPr="0013006E">
        <w:rPr>
          <w:rFonts w:ascii="Arial" w:eastAsia="Calibri" w:hAnsi="Arial" w:cs="Arial"/>
          <w:b/>
        </w:rPr>
        <w:t> </w:t>
      </w:r>
      <w:r w:rsidRPr="0013006E">
        <w:rPr>
          <w:rFonts w:ascii="Arial" w:eastAsia="Calibri" w:hAnsi="Arial" w:cs="Arial"/>
          <w:b/>
        </w:rPr>
        <w:t xml:space="preserve">těžby rašelinišť. V každém případě by požadavky stanovené pro </w:t>
      </w:r>
      <w:r w:rsidR="00117546" w:rsidRPr="0013006E">
        <w:rPr>
          <w:rFonts w:ascii="Arial" w:eastAsia="Calibri" w:hAnsi="Arial" w:cs="Arial"/>
          <w:b/>
        </w:rPr>
        <w:t xml:space="preserve">DZES </w:t>
      </w:r>
      <w:r w:rsidRPr="0013006E">
        <w:rPr>
          <w:rFonts w:ascii="Arial" w:eastAsia="Calibri" w:hAnsi="Arial" w:cs="Arial"/>
          <w:b/>
        </w:rPr>
        <w:t xml:space="preserve">2 měly umožnit zemědělcům vykonávat zemědělskou činnost, plocha </w:t>
      </w:r>
      <w:r w:rsidR="007764DA" w:rsidRPr="0013006E">
        <w:rPr>
          <w:rFonts w:ascii="Arial" w:eastAsia="Calibri" w:hAnsi="Arial" w:cs="Arial"/>
          <w:b/>
        </w:rPr>
        <w:t>DZES 2 zůstává i nadále zemědělskou plochou</w:t>
      </w:r>
      <w:r w:rsidRPr="0013006E">
        <w:rPr>
          <w:rFonts w:ascii="Arial" w:eastAsia="Calibri" w:hAnsi="Arial" w:cs="Arial"/>
        </w:rPr>
        <w:t>.</w:t>
      </w:r>
    </w:p>
    <w:p w14:paraId="00A5B088" w14:textId="2881DD15" w:rsidR="007764DA" w:rsidRPr="0013006E" w:rsidRDefault="007764DA" w:rsidP="007764DA">
      <w:pPr>
        <w:numPr>
          <w:ilvl w:val="0"/>
          <w:numId w:val="21"/>
        </w:numPr>
        <w:spacing w:before="120" w:after="120" w:line="276" w:lineRule="auto"/>
        <w:jc w:val="both"/>
        <w:rPr>
          <w:rFonts w:ascii="Arial" w:eastAsia="Calibri" w:hAnsi="Arial" w:cs="Arial"/>
        </w:rPr>
      </w:pPr>
      <w:r w:rsidRPr="0013006E">
        <w:rPr>
          <w:rFonts w:ascii="Arial" w:eastAsia="Calibri" w:hAnsi="Arial" w:cs="Arial"/>
        </w:rPr>
        <w:t>Standard je platný od roku 2023. Členské státy jsou povinny</w:t>
      </w:r>
      <w:r w:rsidR="00F009BF" w:rsidRPr="0013006E">
        <w:rPr>
          <w:rFonts w:ascii="Arial" w:eastAsia="Calibri" w:hAnsi="Arial" w:cs="Arial"/>
        </w:rPr>
        <w:t xml:space="preserve"> standard definovat a </w:t>
      </w:r>
      <w:r w:rsidRPr="0013006E">
        <w:rPr>
          <w:rFonts w:ascii="Arial" w:eastAsia="Calibri" w:hAnsi="Arial" w:cs="Arial"/>
        </w:rPr>
        <w:t>připravit všechny relevantní vstupy do strategického plánu. V souladu s</w:t>
      </w:r>
      <w:r w:rsidR="00117546" w:rsidRPr="0013006E">
        <w:rPr>
          <w:rFonts w:ascii="Arial" w:eastAsia="Calibri" w:hAnsi="Arial" w:cs="Arial"/>
        </w:rPr>
        <w:t> </w:t>
      </w:r>
      <w:r w:rsidRPr="0013006E">
        <w:rPr>
          <w:rFonts w:ascii="Arial" w:eastAsia="Calibri" w:hAnsi="Arial" w:cs="Arial"/>
        </w:rPr>
        <w:t xml:space="preserve">poznámkou pod čarou 2 </w:t>
      </w:r>
      <w:r w:rsidRPr="0013006E">
        <w:rPr>
          <w:rFonts w:ascii="Arial" w:eastAsia="Calibri" w:hAnsi="Arial" w:cs="Arial"/>
        </w:rPr>
        <w:lastRenderedPageBreak/>
        <w:t>přílohy III SPR a s ohledem na dobu nezbytnou k</w:t>
      </w:r>
      <w:r w:rsidR="00117546" w:rsidRPr="0013006E">
        <w:rPr>
          <w:rFonts w:ascii="Arial" w:eastAsia="Calibri" w:hAnsi="Arial" w:cs="Arial"/>
        </w:rPr>
        <w:t> </w:t>
      </w:r>
      <w:r w:rsidRPr="0013006E">
        <w:rPr>
          <w:rFonts w:ascii="Arial" w:eastAsia="Calibri" w:hAnsi="Arial" w:cs="Arial"/>
        </w:rPr>
        <w:t>identifikaci příslušných oblastí však mohou členské státy ve svém SP stanovit, že</w:t>
      </w:r>
      <w:r w:rsidR="00117546" w:rsidRPr="0013006E">
        <w:rPr>
          <w:rFonts w:ascii="Arial" w:eastAsia="Calibri" w:hAnsi="Arial" w:cs="Arial"/>
        </w:rPr>
        <w:t> </w:t>
      </w:r>
      <w:r w:rsidRPr="0013006E">
        <w:rPr>
          <w:rFonts w:ascii="Arial" w:eastAsia="Calibri" w:hAnsi="Arial" w:cs="Arial"/>
        </w:rPr>
        <w:t>se tento DZES bude uplatňovat od roku podání žádosti 2024 nebo 2025. V</w:t>
      </w:r>
      <w:r w:rsidR="00117546" w:rsidRPr="0013006E">
        <w:rPr>
          <w:rFonts w:ascii="Arial" w:eastAsia="Calibri" w:hAnsi="Arial" w:cs="Arial"/>
        </w:rPr>
        <w:t> </w:t>
      </w:r>
      <w:r w:rsidRPr="0013006E">
        <w:rPr>
          <w:rFonts w:ascii="Arial" w:eastAsia="Calibri" w:hAnsi="Arial" w:cs="Arial"/>
        </w:rPr>
        <w:t>případě odkladu, musí být poskytnuto řádné odůvodnění a musí být uvedeny důvody bránící uplatňování od roku 2023 včetně plánovaného postupu mapování a nastavení systému řízení. Komise posoudí návrh na odložení provádění v</w:t>
      </w:r>
      <w:r w:rsidR="00117546" w:rsidRPr="0013006E">
        <w:rPr>
          <w:rFonts w:ascii="Arial" w:eastAsia="Calibri" w:hAnsi="Arial" w:cs="Arial"/>
        </w:rPr>
        <w:t> </w:t>
      </w:r>
      <w:r w:rsidRPr="0013006E">
        <w:rPr>
          <w:rFonts w:ascii="Arial" w:eastAsia="Calibri" w:hAnsi="Arial" w:cs="Arial"/>
        </w:rPr>
        <w:t>průběhu hodnocení SP. V případě odkladu nemusí členské státy definovat požadavky v SP pro rok 2023. Konkrétní požadavky lze definovat později prostřednictvím úpravy SP.</w:t>
      </w:r>
    </w:p>
    <w:p w14:paraId="6F721417" w14:textId="36B90C5F" w:rsidR="007764DA" w:rsidRPr="0013006E" w:rsidRDefault="007764DA" w:rsidP="007764DA">
      <w:pPr>
        <w:numPr>
          <w:ilvl w:val="0"/>
          <w:numId w:val="21"/>
        </w:numPr>
        <w:spacing w:before="120" w:after="120" w:line="276" w:lineRule="auto"/>
        <w:jc w:val="both"/>
        <w:rPr>
          <w:rFonts w:ascii="Arial" w:eastAsia="Calibri" w:hAnsi="Arial" w:cs="Arial"/>
        </w:rPr>
      </w:pPr>
      <w:r w:rsidRPr="0013006E">
        <w:rPr>
          <w:rFonts w:ascii="Arial" w:eastAsia="Calibri" w:hAnsi="Arial" w:cs="Arial"/>
        </w:rPr>
        <w:t xml:space="preserve">Navzdory této výjimce je nanejvýš důležité, aby se členské státy začaly připravovat na provádění tohoto dobrého zemědělského a environmentálního stavu </w:t>
      </w:r>
      <w:r w:rsidR="004560EE" w:rsidRPr="0013006E">
        <w:rPr>
          <w:rFonts w:ascii="Arial" w:eastAsia="Calibri" w:hAnsi="Arial" w:cs="Arial"/>
        </w:rPr>
        <w:t>co</w:t>
      </w:r>
      <w:r w:rsidR="00117546" w:rsidRPr="0013006E">
        <w:rPr>
          <w:rFonts w:ascii="Arial" w:eastAsia="Calibri" w:hAnsi="Arial" w:cs="Arial"/>
        </w:rPr>
        <w:t> </w:t>
      </w:r>
      <w:r w:rsidR="004560EE" w:rsidRPr="0013006E">
        <w:rPr>
          <w:rFonts w:ascii="Arial" w:eastAsia="Calibri" w:hAnsi="Arial" w:cs="Arial"/>
        </w:rPr>
        <w:t>nejdříve</w:t>
      </w:r>
      <w:r w:rsidRPr="0013006E">
        <w:rPr>
          <w:rFonts w:ascii="Arial" w:eastAsia="Calibri" w:hAnsi="Arial" w:cs="Arial"/>
        </w:rPr>
        <w:t>. Mokřady a rašeliniště představují důležito</w:t>
      </w:r>
      <w:r w:rsidR="00F009BF" w:rsidRPr="0013006E">
        <w:rPr>
          <w:rFonts w:ascii="Arial" w:eastAsia="Calibri" w:hAnsi="Arial" w:cs="Arial"/>
        </w:rPr>
        <w:t>u zásobárnu uhlíku a</w:t>
      </w:r>
      <w:r w:rsidR="00117546" w:rsidRPr="0013006E">
        <w:rPr>
          <w:rFonts w:ascii="Arial" w:eastAsia="Calibri" w:hAnsi="Arial" w:cs="Arial"/>
        </w:rPr>
        <w:t> </w:t>
      </w:r>
      <w:r w:rsidR="00F009BF" w:rsidRPr="0013006E">
        <w:rPr>
          <w:rFonts w:ascii="Arial" w:eastAsia="Calibri" w:hAnsi="Arial" w:cs="Arial"/>
        </w:rPr>
        <w:t>vzhledem k </w:t>
      </w:r>
      <w:r w:rsidRPr="0013006E">
        <w:rPr>
          <w:rFonts w:ascii="Arial" w:eastAsia="Calibri" w:hAnsi="Arial" w:cs="Arial"/>
        </w:rPr>
        <w:t>naléhavosti a rozsahu klimatických změn je jejich ochrana klíčová a</w:t>
      </w:r>
      <w:r w:rsidR="00117546" w:rsidRPr="0013006E">
        <w:rPr>
          <w:rFonts w:ascii="Arial" w:eastAsia="Calibri" w:hAnsi="Arial" w:cs="Arial"/>
        </w:rPr>
        <w:t> </w:t>
      </w:r>
      <w:r w:rsidRPr="0013006E">
        <w:rPr>
          <w:rFonts w:ascii="Arial" w:eastAsia="Calibri" w:hAnsi="Arial" w:cs="Arial"/>
        </w:rPr>
        <w:t xml:space="preserve">účinnější než </w:t>
      </w:r>
      <w:r w:rsidR="004560EE" w:rsidRPr="0013006E">
        <w:rPr>
          <w:rFonts w:ascii="Arial" w:eastAsia="Calibri" w:hAnsi="Arial" w:cs="Arial"/>
        </w:rPr>
        <w:t xml:space="preserve">dodatečná </w:t>
      </w:r>
      <w:r w:rsidRPr="0013006E">
        <w:rPr>
          <w:rFonts w:ascii="Arial" w:eastAsia="Calibri" w:hAnsi="Arial" w:cs="Arial"/>
        </w:rPr>
        <w:t>sekvestrace uhlíku.</w:t>
      </w:r>
    </w:p>
    <w:p w14:paraId="0679A986" w14:textId="77777777" w:rsidR="00913B7F" w:rsidRPr="0013006E" w:rsidRDefault="00835A67" w:rsidP="00967EEC">
      <w:pPr>
        <w:rPr>
          <w:u w:val="single"/>
        </w:rPr>
      </w:pPr>
      <w:r w:rsidRPr="0013006E">
        <w:rPr>
          <w:u w:val="single"/>
        </w:rPr>
        <w:t xml:space="preserve">VAZBA NA OSTATNÍ INTERVENCE V OBLASTI ŽIVOTNÍHO PROSTŘEDÍ A KLIMATU </w:t>
      </w:r>
    </w:p>
    <w:p w14:paraId="04693FBE" w14:textId="741C76D8" w:rsidR="00835A67" w:rsidRPr="0013006E" w:rsidRDefault="00835A67" w:rsidP="00835A67">
      <w:pPr>
        <w:numPr>
          <w:ilvl w:val="0"/>
          <w:numId w:val="21"/>
        </w:numPr>
        <w:spacing w:before="120" w:after="120" w:line="276" w:lineRule="auto"/>
        <w:jc w:val="both"/>
        <w:rPr>
          <w:rFonts w:ascii="Arial" w:eastAsia="Calibri" w:hAnsi="Arial" w:cs="Arial"/>
          <w:b/>
        </w:rPr>
      </w:pPr>
      <w:r w:rsidRPr="0013006E">
        <w:rPr>
          <w:rFonts w:ascii="Arial" w:eastAsia="Calibri" w:hAnsi="Arial" w:cs="Arial"/>
          <w:b/>
        </w:rPr>
        <w:t xml:space="preserve">Členské státy mohou definovat ambicióznější </w:t>
      </w:r>
      <w:proofErr w:type="spellStart"/>
      <w:r w:rsidRPr="0013006E">
        <w:rPr>
          <w:rFonts w:ascii="Arial" w:eastAsia="Calibri" w:hAnsi="Arial" w:cs="Arial"/>
          <w:b/>
        </w:rPr>
        <w:t>managementové</w:t>
      </w:r>
      <w:proofErr w:type="spellEnd"/>
      <w:r w:rsidRPr="0013006E">
        <w:rPr>
          <w:rFonts w:ascii="Arial" w:eastAsia="Calibri" w:hAnsi="Arial" w:cs="Arial"/>
          <w:b/>
        </w:rPr>
        <w:t xml:space="preserve"> požadavky pro mokřady a rašeliniš</w:t>
      </w:r>
      <w:r w:rsidR="00117546" w:rsidRPr="0013006E">
        <w:rPr>
          <w:rFonts w:ascii="Arial" w:eastAsia="Calibri" w:hAnsi="Arial" w:cs="Arial"/>
          <w:b/>
        </w:rPr>
        <w:t>t</w:t>
      </w:r>
      <w:r w:rsidRPr="0013006E">
        <w:rPr>
          <w:rFonts w:ascii="Arial" w:eastAsia="Calibri" w:hAnsi="Arial" w:cs="Arial"/>
          <w:b/>
        </w:rPr>
        <w:t xml:space="preserve">ě, které budou stanoveny v rámci eko-schémat pilíře I nebo závazků AEKO v pilíři II. Mezi příklady, které lze podpořit nad rámec </w:t>
      </w:r>
      <w:proofErr w:type="spellStart"/>
      <w:r w:rsidRPr="0013006E">
        <w:rPr>
          <w:rFonts w:ascii="Arial" w:eastAsia="Calibri" w:hAnsi="Arial" w:cs="Arial"/>
          <w:b/>
        </w:rPr>
        <w:t>kondicionalit</w:t>
      </w:r>
      <w:proofErr w:type="spellEnd"/>
      <w:r w:rsidRPr="0013006E">
        <w:rPr>
          <w:rFonts w:ascii="Arial" w:eastAsia="Calibri" w:hAnsi="Arial" w:cs="Arial"/>
          <w:b/>
        </w:rPr>
        <w:t xml:space="preserve">, </w:t>
      </w:r>
      <w:proofErr w:type="gramStart"/>
      <w:r w:rsidRPr="0013006E">
        <w:rPr>
          <w:rFonts w:ascii="Arial" w:eastAsia="Calibri" w:hAnsi="Arial" w:cs="Arial"/>
          <w:b/>
        </w:rPr>
        <w:t>patří</w:t>
      </w:r>
      <w:proofErr w:type="gramEnd"/>
      <w:r w:rsidRPr="0013006E">
        <w:rPr>
          <w:rFonts w:ascii="Arial" w:eastAsia="Calibri" w:hAnsi="Arial" w:cs="Arial"/>
          <w:b/>
        </w:rPr>
        <w:t xml:space="preserve">: obnova mokřadů a rašelinišť, minimální hladina podzemní vody v zimě, použití technik suchého zavlažování nebo zavádění </w:t>
      </w:r>
      <w:proofErr w:type="spellStart"/>
      <w:r w:rsidRPr="0013006E">
        <w:rPr>
          <w:rFonts w:ascii="Arial" w:eastAsia="Calibri" w:hAnsi="Arial" w:cs="Arial"/>
          <w:b/>
        </w:rPr>
        <w:t>paludikultury</w:t>
      </w:r>
      <w:proofErr w:type="spellEnd"/>
      <w:r w:rsidRPr="0013006E">
        <w:rPr>
          <w:rFonts w:ascii="Arial" w:eastAsia="Calibri" w:hAnsi="Arial" w:cs="Arial"/>
          <w:b/>
        </w:rPr>
        <w:t>.</w:t>
      </w:r>
    </w:p>
    <w:p w14:paraId="54BF0921" w14:textId="77777777" w:rsidR="00913B7F" w:rsidRPr="0013006E" w:rsidRDefault="00835A67" w:rsidP="00967EEC">
      <w:pPr>
        <w:rPr>
          <w:u w:val="single"/>
        </w:rPr>
      </w:pPr>
      <w:r w:rsidRPr="0013006E">
        <w:rPr>
          <w:u w:val="single"/>
        </w:rPr>
        <w:t>KONTROLA</w:t>
      </w:r>
    </w:p>
    <w:p w14:paraId="3FCE1E2A" w14:textId="77777777" w:rsidR="00835A67" w:rsidRPr="0013006E" w:rsidRDefault="00835A67" w:rsidP="00835A67">
      <w:pPr>
        <w:numPr>
          <w:ilvl w:val="0"/>
          <w:numId w:val="21"/>
        </w:numPr>
        <w:spacing w:before="120" w:after="120" w:line="276" w:lineRule="auto"/>
        <w:jc w:val="both"/>
        <w:rPr>
          <w:rFonts w:ascii="Arial" w:eastAsia="Calibri" w:hAnsi="Arial" w:cs="Arial"/>
        </w:rPr>
      </w:pPr>
      <w:r w:rsidRPr="0013006E">
        <w:rPr>
          <w:rFonts w:ascii="Arial" w:eastAsia="Calibri" w:hAnsi="Arial" w:cs="Arial"/>
        </w:rPr>
        <w:t>Oblast identifikace a monitorování mokřadů a rašelinišť by mohla být prováděna prostřednictvím LPIS, včetně specifické vrstvy LPIS založené na náležité kartografii definované členskými státy s přihlédnutím k dostupným informacím.</w:t>
      </w:r>
    </w:p>
    <w:p w14:paraId="61680FAA" w14:textId="0308309D" w:rsidR="004560EE" w:rsidRPr="0013006E" w:rsidRDefault="004560EE" w:rsidP="004560EE">
      <w:pPr>
        <w:numPr>
          <w:ilvl w:val="0"/>
          <w:numId w:val="21"/>
        </w:numPr>
        <w:spacing w:before="120" w:after="120" w:line="276" w:lineRule="auto"/>
        <w:jc w:val="both"/>
        <w:rPr>
          <w:rFonts w:ascii="Arial" w:eastAsia="Calibri" w:hAnsi="Arial" w:cs="Arial"/>
        </w:rPr>
      </w:pPr>
      <w:r w:rsidRPr="0013006E">
        <w:rPr>
          <w:rFonts w:ascii="Arial" w:eastAsia="Calibri" w:hAnsi="Arial" w:cs="Arial"/>
        </w:rPr>
        <w:t>Za tímto účelem bude v letech 2022 a 2023 členským státům poskytována podpora DG JRC ve spolupráci s GŘ CLIMA při koordinaci s GŘ AGRI. Tento projekt JRC předpokládá různé výstupy, jejichž cílem je poskytnout metodiku pro identifikaci a</w:t>
      </w:r>
      <w:r w:rsidR="00117546" w:rsidRPr="0013006E">
        <w:rPr>
          <w:rFonts w:ascii="Arial" w:eastAsia="Calibri" w:hAnsi="Arial" w:cs="Arial"/>
        </w:rPr>
        <w:t> </w:t>
      </w:r>
      <w:r w:rsidRPr="0013006E">
        <w:rPr>
          <w:rFonts w:ascii="Arial" w:eastAsia="Calibri" w:hAnsi="Arial" w:cs="Arial"/>
        </w:rPr>
        <w:t xml:space="preserve">mapování rašelinišť a mokřadů (s technickou podporou JRC) a návrh </w:t>
      </w:r>
      <w:r w:rsidR="00835A67" w:rsidRPr="0013006E">
        <w:rPr>
          <w:rFonts w:ascii="Arial" w:eastAsia="Calibri" w:hAnsi="Arial" w:cs="Arial"/>
        </w:rPr>
        <w:t xml:space="preserve">projektu IACS/ uhlíkové téma, zabývající se technickou podporou mapování půd bohatých na uhlík. </w:t>
      </w:r>
    </w:p>
    <w:p w14:paraId="702DE7DD" w14:textId="77777777" w:rsidR="00FD30CC" w:rsidRPr="0013006E" w:rsidRDefault="004560EE" w:rsidP="00FD30CC">
      <w:pPr>
        <w:numPr>
          <w:ilvl w:val="0"/>
          <w:numId w:val="21"/>
        </w:numPr>
        <w:spacing w:before="120" w:after="120" w:line="276" w:lineRule="auto"/>
        <w:jc w:val="both"/>
        <w:rPr>
          <w:rFonts w:ascii="Arial" w:eastAsia="Calibri" w:hAnsi="Arial" w:cs="Arial"/>
        </w:rPr>
      </w:pPr>
      <w:r w:rsidRPr="0013006E">
        <w:rPr>
          <w:rFonts w:ascii="Arial" w:eastAsia="Calibri" w:hAnsi="Arial" w:cs="Arial"/>
        </w:rPr>
        <w:t>Národní inventarizace emisí skleníkových plynů</w:t>
      </w:r>
      <w:r w:rsidR="00835A67" w:rsidRPr="0013006E">
        <w:rPr>
          <w:rFonts w:ascii="Arial" w:eastAsia="Calibri" w:hAnsi="Arial" w:cs="Arial"/>
        </w:rPr>
        <w:t xml:space="preserve"> na roční </w:t>
      </w:r>
      <w:r w:rsidRPr="0013006E">
        <w:rPr>
          <w:rFonts w:ascii="Arial" w:eastAsia="Calibri" w:hAnsi="Arial" w:cs="Arial"/>
        </w:rPr>
        <w:t>bázi poskytuje plošné informace o p</w:t>
      </w:r>
      <w:r w:rsidR="00835A67" w:rsidRPr="0013006E">
        <w:rPr>
          <w:rFonts w:ascii="Arial" w:eastAsia="Calibri" w:hAnsi="Arial" w:cs="Arial"/>
        </w:rPr>
        <w:t>ůdách bohatých na uhlík a údaje</w:t>
      </w:r>
      <w:r w:rsidRPr="0013006E">
        <w:rPr>
          <w:rFonts w:ascii="Arial" w:eastAsia="Calibri" w:hAnsi="Arial" w:cs="Arial"/>
        </w:rPr>
        <w:t xml:space="preserve"> o obsahu uhlíku v půdě</w:t>
      </w:r>
      <w:r w:rsidR="00F009BF" w:rsidRPr="0013006E">
        <w:rPr>
          <w:rFonts w:ascii="Arial" w:eastAsia="Calibri" w:hAnsi="Arial" w:cs="Arial"/>
        </w:rPr>
        <w:t xml:space="preserve"> na základ dat z </w:t>
      </w:r>
      <w:r w:rsidRPr="0013006E">
        <w:rPr>
          <w:rFonts w:ascii="Arial" w:eastAsia="Calibri" w:hAnsi="Arial" w:cs="Arial"/>
        </w:rPr>
        <w:t>kontrolní činnosti, včetně obsahu minerálů. Zatímco některé požadavky lze zkontrolovat pomocí monitorovacích nástrojů, jako jsou satelitní snímky, jiné budou vyžadovat návštěvy v terénu.</w:t>
      </w:r>
    </w:p>
    <w:p w14:paraId="2C24F3D6" w14:textId="77777777" w:rsidR="00964129" w:rsidRDefault="003A1CD5" w:rsidP="00A51879">
      <w:pPr>
        <w:pStyle w:val="Nadpis1"/>
      </w:pPr>
      <w:bookmarkStart w:id="2" w:name="_Toc162512645"/>
      <w:r>
        <w:t xml:space="preserve">3. </w:t>
      </w:r>
      <w:r w:rsidR="00964129">
        <w:t xml:space="preserve">DOPORUČENÉ </w:t>
      </w:r>
      <w:r w:rsidR="00C71910">
        <w:t xml:space="preserve">AGROTECHNICKÉ POSTUPY - </w:t>
      </w:r>
      <w:proofErr w:type="spellStart"/>
      <w:proofErr w:type="gramStart"/>
      <w:r w:rsidR="00E80F8B" w:rsidRPr="00A51879">
        <w:t>VÚMOP,v</w:t>
      </w:r>
      <w:proofErr w:type="gramEnd"/>
      <w:r w:rsidR="00E80F8B" w:rsidRPr="00A51879">
        <w:t>.v.i</w:t>
      </w:r>
      <w:bookmarkEnd w:id="2"/>
      <w:proofErr w:type="spellEnd"/>
      <w:r w:rsidR="00E80F8B" w:rsidRPr="00A51879">
        <w:t xml:space="preserve"> </w:t>
      </w:r>
    </w:p>
    <w:p w14:paraId="20AB179C" w14:textId="77777777" w:rsidR="00E80F8B" w:rsidRPr="004B4ED6" w:rsidRDefault="00F009BF" w:rsidP="00E80F8B">
      <w:pPr>
        <w:rPr>
          <w:rFonts w:ascii="Arial" w:hAnsi="Arial" w:cs="Arial"/>
          <w:i/>
          <w:iCs/>
          <w:sz w:val="20"/>
          <w:szCs w:val="20"/>
        </w:rPr>
      </w:pPr>
      <w:r w:rsidRPr="004B4ED6">
        <w:rPr>
          <w:i/>
          <w:iCs/>
          <w:sz w:val="20"/>
          <w:szCs w:val="20"/>
        </w:rPr>
        <w:t xml:space="preserve">ZPRACOVÁNÍ PODKLADŮ PRO PŘÍPRAVU STANDARDU DZES 2 na základě prováděcí </w:t>
      </w:r>
      <w:proofErr w:type="spellStart"/>
      <w:r w:rsidRPr="004B4ED6">
        <w:rPr>
          <w:i/>
          <w:iCs/>
          <w:sz w:val="20"/>
          <w:szCs w:val="20"/>
        </w:rPr>
        <w:t>sml</w:t>
      </w:r>
      <w:proofErr w:type="spellEnd"/>
      <w:r w:rsidR="004B4ED6" w:rsidRPr="004B4ED6">
        <w:rPr>
          <w:i/>
          <w:iCs/>
          <w:sz w:val="20"/>
          <w:szCs w:val="20"/>
        </w:rPr>
        <w:t>.</w:t>
      </w:r>
      <w:r w:rsidRPr="004B4ED6">
        <w:rPr>
          <w:i/>
          <w:iCs/>
          <w:sz w:val="20"/>
          <w:szCs w:val="20"/>
        </w:rPr>
        <w:t xml:space="preserve"> č. 1476-2021-11120</w:t>
      </w:r>
    </w:p>
    <w:p w14:paraId="5EB57E5B" w14:textId="77777777" w:rsidR="00F009BF" w:rsidRPr="006D70D3" w:rsidRDefault="00755589" w:rsidP="006D70D3">
      <w:pPr>
        <w:spacing w:after="0" w:line="240" w:lineRule="auto"/>
        <w:jc w:val="both"/>
        <w:rPr>
          <w:rFonts w:ascii="Arial" w:hAnsi="Arial" w:cs="Arial"/>
        </w:rPr>
      </w:pPr>
      <w:r w:rsidRPr="006D70D3">
        <w:rPr>
          <w:rFonts w:ascii="Arial" w:hAnsi="Arial" w:cs="Arial"/>
        </w:rPr>
        <w:t xml:space="preserve">Navrhované </w:t>
      </w:r>
      <w:r w:rsidR="0053541A" w:rsidRPr="006D70D3">
        <w:rPr>
          <w:rFonts w:ascii="Arial" w:hAnsi="Arial" w:cs="Arial"/>
        </w:rPr>
        <w:t>podmínky</w:t>
      </w:r>
      <w:r w:rsidR="00F009BF" w:rsidRPr="006D70D3">
        <w:rPr>
          <w:rFonts w:ascii="Arial" w:hAnsi="Arial" w:cs="Arial"/>
        </w:rPr>
        <w:t>:</w:t>
      </w:r>
    </w:p>
    <w:p w14:paraId="73BD5C38" w14:textId="77777777" w:rsidR="00755589" w:rsidRDefault="00755589" w:rsidP="004B4ED6">
      <w:pPr>
        <w:pStyle w:val="Odstavecseseznamem"/>
        <w:numPr>
          <w:ilvl w:val="1"/>
          <w:numId w:val="22"/>
        </w:numPr>
        <w:spacing w:before="120" w:after="120" w:line="276" w:lineRule="auto"/>
        <w:ind w:left="1434" w:hanging="357"/>
        <w:jc w:val="both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P</w:t>
      </w:r>
      <w:r w:rsidR="00F009BF" w:rsidRPr="00B81161">
        <w:rPr>
          <w:rFonts w:ascii="Arial" w:eastAsia="Times New Roman" w:hAnsi="Arial" w:cs="Arial"/>
          <w:color w:val="000000"/>
          <w:lang w:eastAsia="cs-CZ"/>
        </w:rPr>
        <w:t>okryv půdy</w:t>
      </w:r>
      <w:r>
        <w:rPr>
          <w:rFonts w:ascii="Arial" w:eastAsia="Times New Roman" w:hAnsi="Arial" w:cs="Arial"/>
          <w:color w:val="000000"/>
          <w:lang w:eastAsia="cs-CZ"/>
        </w:rPr>
        <w:t>, ponechání posklizňových zbytků</w:t>
      </w:r>
    </w:p>
    <w:p w14:paraId="4287D784" w14:textId="77777777" w:rsidR="00F009BF" w:rsidRPr="00A51879" w:rsidRDefault="00F009BF" w:rsidP="00A51879">
      <w:pPr>
        <w:pStyle w:val="Odstavecseseznamem"/>
        <w:numPr>
          <w:ilvl w:val="1"/>
          <w:numId w:val="22"/>
        </w:numPr>
        <w:spacing w:before="120" w:after="120" w:line="276" w:lineRule="auto"/>
        <w:jc w:val="both"/>
        <w:rPr>
          <w:rFonts w:ascii="Arial" w:eastAsia="Times New Roman" w:hAnsi="Arial" w:cs="Arial"/>
          <w:color w:val="000000"/>
          <w:lang w:eastAsia="cs-CZ"/>
        </w:rPr>
      </w:pPr>
      <w:r w:rsidRPr="00A51879">
        <w:rPr>
          <w:rFonts w:ascii="Arial" w:eastAsia="Times New Roman" w:hAnsi="Arial" w:cs="Arial"/>
          <w:color w:val="000000"/>
          <w:lang w:eastAsia="cs-CZ"/>
        </w:rPr>
        <w:t xml:space="preserve">Minimalizační </w:t>
      </w:r>
      <w:proofErr w:type="spellStart"/>
      <w:r w:rsidRPr="00A51879">
        <w:rPr>
          <w:rFonts w:ascii="Arial" w:eastAsia="Times New Roman" w:hAnsi="Arial" w:cs="Arial"/>
          <w:color w:val="000000"/>
          <w:lang w:eastAsia="cs-CZ"/>
        </w:rPr>
        <w:t>půdoochranné</w:t>
      </w:r>
      <w:proofErr w:type="spellEnd"/>
      <w:r w:rsidRPr="00A51879">
        <w:rPr>
          <w:rFonts w:ascii="Arial" w:eastAsia="Times New Roman" w:hAnsi="Arial" w:cs="Arial"/>
          <w:color w:val="000000"/>
          <w:lang w:eastAsia="cs-CZ"/>
        </w:rPr>
        <w:t xml:space="preserve"> technologie</w:t>
      </w:r>
      <w:r w:rsidR="00755589" w:rsidRPr="00A51879">
        <w:rPr>
          <w:rFonts w:ascii="Arial" w:eastAsia="Times New Roman" w:hAnsi="Arial" w:cs="Arial"/>
          <w:color w:val="000000"/>
          <w:lang w:eastAsia="cs-CZ"/>
        </w:rPr>
        <w:t xml:space="preserve">, </w:t>
      </w:r>
      <w:proofErr w:type="spellStart"/>
      <w:r w:rsidR="00755589" w:rsidRPr="00A51879">
        <w:rPr>
          <w:rFonts w:ascii="Arial" w:eastAsia="Times New Roman" w:hAnsi="Arial" w:cs="Arial"/>
          <w:color w:val="000000"/>
          <w:lang w:eastAsia="cs-CZ"/>
        </w:rPr>
        <w:t>b</w:t>
      </w:r>
      <w:r w:rsidRPr="00A51879">
        <w:rPr>
          <w:rFonts w:ascii="Arial" w:eastAsia="Times New Roman" w:hAnsi="Arial" w:cs="Arial"/>
          <w:color w:val="000000"/>
          <w:lang w:eastAsia="cs-CZ"/>
        </w:rPr>
        <w:t>ezorebné</w:t>
      </w:r>
      <w:proofErr w:type="spellEnd"/>
      <w:r w:rsidRPr="00A51879">
        <w:rPr>
          <w:rFonts w:ascii="Arial" w:eastAsia="Times New Roman" w:hAnsi="Arial" w:cs="Arial"/>
          <w:color w:val="000000"/>
          <w:lang w:eastAsia="cs-CZ"/>
        </w:rPr>
        <w:t xml:space="preserve"> zpracování půdy (no-</w:t>
      </w:r>
      <w:proofErr w:type="spellStart"/>
      <w:r w:rsidRPr="00A51879">
        <w:rPr>
          <w:rFonts w:ascii="Arial" w:eastAsia="Times New Roman" w:hAnsi="Arial" w:cs="Arial"/>
          <w:color w:val="000000"/>
          <w:lang w:eastAsia="cs-CZ"/>
        </w:rPr>
        <w:t>till</w:t>
      </w:r>
      <w:proofErr w:type="spellEnd"/>
      <w:r w:rsidRPr="00A51879">
        <w:rPr>
          <w:rFonts w:ascii="Arial" w:eastAsia="Times New Roman" w:hAnsi="Arial" w:cs="Arial"/>
          <w:color w:val="000000"/>
          <w:lang w:eastAsia="cs-CZ"/>
        </w:rPr>
        <w:t xml:space="preserve"> = </w:t>
      </w:r>
      <w:proofErr w:type="spellStart"/>
      <w:r w:rsidRPr="00A51879">
        <w:rPr>
          <w:rFonts w:ascii="Arial" w:eastAsia="Times New Roman" w:hAnsi="Arial" w:cs="Arial"/>
          <w:color w:val="000000"/>
          <w:lang w:eastAsia="cs-CZ"/>
        </w:rPr>
        <w:t>zero</w:t>
      </w:r>
      <w:proofErr w:type="spellEnd"/>
      <w:r w:rsidRPr="00A51879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Pr="00A51879">
        <w:rPr>
          <w:rFonts w:ascii="Arial" w:eastAsia="Times New Roman" w:hAnsi="Arial" w:cs="Arial"/>
          <w:color w:val="000000"/>
          <w:lang w:eastAsia="cs-CZ"/>
        </w:rPr>
        <w:t>till</w:t>
      </w:r>
      <w:proofErr w:type="spellEnd"/>
      <w:r w:rsidR="00755589" w:rsidRPr="00A51879">
        <w:rPr>
          <w:rFonts w:ascii="Arial" w:eastAsia="Times New Roman" w:hAnsi="Arial" w:cs="Arial"/>
          <w:color w:val="000000"/>
          <w:lang w:eastAsia="cs-CZ"/>
        </w:rPr>
        <w:t xml:space="preserve">, </w:t>
      </w:r>
      <w:proofErr w:type="spellStart"/>
      <w:r w:rsidR="00755589" w:rsidRPr="00A51879">
        <w:rPr>
          <w:rFonts w:ascii="Arial" w:eastAsia="Times New Roman" w:hAnsi="Arial" w:cs="Arial"/>
          <w:color w:val="000000"/>
          <w:lang w:eastAsia="cs-CZ"/>
        </w:rPr>
        <w:t>strip-till</w:t>
      </w:r>
      <w:proofErr w:type="spellEnd"/>
      <w:r w:rsidRPr="00A51879">
        <w:rPr>
          <w:rFonts w:ascii="Arial" w:eastAsia="Times New Roman" w:hAnsi="Arial" w:cs="Arial"/>
          <w:color w:val="000000"/>
          <w:lang w:eastAsia="cs-CZ"/>
        </w:rPr>
        <w:t>)</w:t>
      </w:r>
    </w:p>
    <w:p w14:paraId="7063B080" w14:textId="77777777" w:rsidR="00E80F8B" w:rsidRPr="00A51879" w:rsidRDefault="00755589" w:rsidP="00A51879">
      <w:pPr>
        <w:pStyle w:val="Odstavecseseznamem"/>
        <w:numPr>
          <w:ilvl w:val="1"/>
          <w:numId w:val="22"/>
        </w:numPr>
        <w:spacing w:before="120" w:after="120" w:line="276" w:lineRule="auto"/>
        <w:jc w:val="both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O</w:t>
      </w:r>
      <w:r w:rsidR="00F009BF" w:rsidRPr="00B81161">
        <w:rPr>
          <w:rFonts w:ascii="Arial" w:eastAsia="Times New Roman" w:hAnsi="Arial" w:cs="Arial"/>
          <w:color w:val="000000"/>
          <w:lang w:eastAsia="cs-CZ"/>
        </w:rPr>
        <w:t>sevní postupy se začleněním víceletých pícnin nebo druhově bohatých směsí plodin)</w:t>
      </w:r>
    </w:p>
    <w:p w14:paraId="3B771EA1" w14:textId="77777777" w:rsidR="00C71910" w:rsidRDefault="000D067D" w:rsidP="00E80F8B">
      <w:pPr>
        <w:pStyle w:val="Odstavecseseznamem"/>
        <w:numPr>
          <w:ilvl w:val="1"/>
          <w:numId w:val="22"/>
        </w:numPr>
        <w:spacing w:before="120" w:after="120" w:line="276" w:lineRule="auto"/>
        <w:jc w:val="both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Z</w:t>
      </w:r>
      <w:r w:rsidR="003E449C">
        <w:rPr>
          <w:rFonts w:ascii="Arial" w:eastAsia="Times New Roman" w:hAnsi="Arial" w:cs="Arial"/>
          <w:color w:val="000000"/>
          <w:lang w:eastAsia="cs-CZ"/>
        </w:rPr>
        <w:t>achování</w:t>
      </w:r>
      <w:r w:rsidR="00755589">
        <w:rPr>
          <w:rFonts w:ascii="Arial" w:eastAsia="Times New Roman" w:hAnsi="Arial" w:cs="Arial"/>
          <w:color w:val="000000"/>
          <w:lang w:eastAsia="cs-CZ"/>
        </w:rPr>
        <w:t xml:space="preserve"> trvalých travních porostů, </w:t>
      </w:r>
      <w:proofErr w:type="spellStart"/>
      <w:r w:rsidR="00755589">
        <w:rPr>
          <w:rFonts w:ascii="Arial" w:eastAsia="Times New Roman" w:hAnsi="Arial" w:cs="Arial"/>
          <w:color w:val="000000"/>
          <w:lang w:eastAsia="cs-CZ"/>
        </w:rPr>
        <w:t>pratotechnická</w:t>
      </w:r>
      <w:proofErr w:type="spellEnd"/>
      <w:r w:rsidR="00755589">
        <w:rPr>
          <w:rFonts w:ascii="Arial" w:eastAsia="Times New Roman" w:hAnsi="Arial" w:cs="Arial"/>
          <w:color w:val="000000"/>
          <w:lang w:eastAsia="cs-CZ"/>
        </w:rPr>
        <w:t xml:space="preserve"> opatření – seč,</w:t>
      </w:r>
      <w:r>
        <w:rPr>
          <w:rFonts w:ascii="Arial" w:eastAsia="Times New Roman" w:hAnsi="Arial" w:cs="Arial"/>
          <w:color w:val="000000"/>
          <w:lang w:eastAsia="cs-CZ"/>
        </w:rPr>
        <w:t xml:space="preserve"> pastva, odvoz biomasy</w:t>
      </w:r>
      <w:r w:rsidR="00755589">
        <w:rPr>
          <w:rFonts w:ascii="Arial" w:eastAsia="Times New Roman" w:hAnsi="Arial" w:cs="Arial"/>
          <w:color w:val="000000"/>
          <w:lang w:eastAsia="cs-CZ"/>
        </w:rPr>
        <w:t xml:space="preserve"> </w:t>
      </w:r>
    </w:p>
    <w:p w14:paraId="63DED157" w14:textId="77777777" w:rsidR="00F12C5E" w:rsidRPr="004B4ED6" w:rsidRDefault="00CE4FF2" w:rsidP="004B4ED6">
      <w:pPr>
        <w:pStyle w:val="Odstavecseseznamem"/>
        <w:numPr>
          <w:ilvl w:val="1"/>
          <w:numId w:val="22"/>
        </w:numPr>
        <w:spacing w:before="120" w:after="120" w:line="276" w:lineRule="auto"/>
        <w:jc w:val="both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Racionální hnojení</w:t>
      </w:r>
    </w:p>
    <w:p w14:paraId="7611E20D" w14:textId="77777777" w:rsidR="00A66DA0" w:rsidRPr="004B4ED6" w:rsidRDefault="003A1CD5" w:rsidP="004B4ED6">
      <w:pPr>
        <w:pStyle w:val="Nadpis1"/>
        <w:rPr>
          <w:rFonts w:eastAsia="Times New Roman"/>
          <w:lang w:eastAsia="cs-CZ"/>
        </w:rPr>
      </w:pPr>
      <w:bookmarkStart w:id="3" w:name="_Toc162512646"/>
      <w:r>
        <w:rPr>
          <w:rFonts w:eastAsia="Times New Roman"/>
          <w:lang w:eastAsia="cs-CZ"/>
        </w:rPr>
        <w:lastRenderedPageBreak/>
        <w:t xml:space="preserve">4. </w:t>
      </w:r>
      <w:bookmarkStart w:id="4" w:name="_Hlk162340211"/>
      <w:r w:rsidR="00D37E28">
        <w:rPr>
          <w:rFonts w:eastAsia="Times New Roman"/>
          <w:lang w:eastAsia="cs-CZ"/>
        </w:rPr>
        <w:t>Příspěvky podmíněnosti k naplňování standardu DZES 2</w:t>
      </w:r>
      <w:bookmarkEnd w:id="3"/>
      <w:r w:rsidR="00A66DA0" w:rsidRPr="00B81161">
        <w:rPr>
          <w:rFonts w:eastAsia="Times New Roman"/>
          <w:lang w:eastAsia="cs-CZ"/>
        </w:rPr>
        <w:t xml:space="preserve">  </w:t>
      </w:r>
      <w:bookmarkEnd w:id="4"/>
    </w:p>
    <w:p w14:paraId="2719F8B2" w14:textId="77777777" w:rsidR="003E449C" w:rsidRPr="003E449C" w:rsidRDefault="0053541A" w:rsidP="003E449C">
      <w:pPr>
        <w:spacing w:after="0" w:line="240" w:lineRule="auto"/>
        <w:jc w:val="both"/>
        <w:rPr>
          <w:rFonts w:ascii="Arial" w:hAnsi="Arial" w:cs="Arial"/>
        </w:rPr>
      </w:pPr>
      <w:bookmarkStart w:id="5" w:name="_Hlk162340341"/>
      <w:r>
        <w:rPr>
          <w:rFonts w:ascii="Arial" w:hAnsi="Arial" w:cs="Arial"/>
        </w:rPr>
        <w:t xml:space="preserve">DZES 2 - </w:t>
      </w:r>
      <w:r w:rsidR="003E449C" w:rsidRPr="003E449C">
        <w:rPr>
          <w:rFonts w:ascii="Arial" w:hAnsi="Arial" w:cs="Arial"/>
        </w:rPr>
        <w:t xml:space="preserve">ochrana </w:t>
      </w:r>
      <w:r>
        <w:rPr>
          <w:rFonts w:ascii="Arial" w:hAnsi="Arial" w:cs="Arial"/>
        </w:rPr>
        <w:t>mokřadů a rašelinišť – návrh podmínek:</w:t>
      </w:r>
    </w:p>
    <w:p w14:paraId="2A6694C4" w14:textId="77777777" w:rsidR="002D0BD4" w:rsidRDefault="002D0BD4" w:rsidP="00A51879">
      <w:pPr>
        <w:pStyle w:val="Odstavecseseznamem"/>
        <w:numPr>
          <w:ilvl w:val="0"/>
          <w:numId w:val="28"/>
        </w:numPr>
        <w:spacing w:before="120" w:after="120" w:line="276" w:lineRule="auto"/>
        <w:jc w:val="both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Pokryv orné půdy do 31</w:t>
      </w:r>
      <w:r w:rsidRPr="005332B8">
        <w:rPr>
          <w:rFonts w:ascii="Arial" w:eastAsia="Times New Roman" w:hAnsi="Arial" w:cs="Arial"/>
          <w:color w:val="000000"/>
          <w:lang w:eastAsia="cs-CZ"/>
        </w:rPr>
        <w:t>.</w:t>
      </w:r>
      <w:r w:rsidR="006D70D3" w:rsidRPr="005332B8">
        <w:rPr>
          <w:rFonts w:ascii="Arial" w:eastAsia="Times New Roman" w:hAnsi="Arial" w:cs="Arial"/>
          <w:color w:val="000000"/>
          <w:lang w:eastAsia="cs-CZ"/>
        </w:rPr>
        <w:t xml:space="preserve"> </w:t>
      </w:r>
      <w:r w:rsidRPr="005332B8">
        <w:rPr>
          <w:rFonts w:ascii="Arial" w:eastAsia="Times New Roman" w:hAnsi="Arial" w:cs="Arial"/>
          <w:color w:val="000000"/>
          <w:lang w:eastAsia="cs-CZ"/>
        </w:rPr>
        <w:t>1</w:t>
      </w:r>
      <w:r w:rsidR="00D37E28" w:rsidRPr="005332B8">
        <w:rPr>
          <w:rFonts w:ascii="Arial" w:eastAsia="Times New Roman" w:hAnsi="Arial" w:cs="Arial"/>
          <w:color w:val="000000"/>
          <w:lang w:eastAsia="cs-CZ"/>
        </w:rPr>
        <w:t>0</w:t>
      </w:r>
      <w:r w:rsidRPr="005332B8">
        <w:rPr>
          <w:rFonts w:ascii="Arial" w:eastAsia="Times New Roman" w:hAnsi="Arial" w:cs="Arial"/>
          <w:color w:val="000000"/>
          <w:lang w:eastAsia="cs-CZ"/>
        </w:rPr>
        <w:t>.</w:t>
      </w:r>
      <w:r>
        <w:rPr>
          <w:rFonts w:ascii="Arial" w:eastAsia="Times New Roman" w:hAnsi="Arial" w:cs="Arial"/>
          <w:color w:val="000000"/>
          <w:lang w:eastAsia="cs-CZ"/>
        </w:rPr>
        <w:t xml:space="preserve"> (DZES 6)</w:t>
      </w:r>
    </w:p>
    <w:p w14:paraId="3C65DD59" w14:textId="77777777" w:rsidR="003E449C" w:rsidRPr="00A51879" w:rsidRDefault="0053541A" w:rsidP="00A51879">
      <w:pPr>
        <w:pStyle w:val="Odstavecseseznamem"/>
        <w:numPr>
          <w:ilvl w:val="0"/>
          <w:numId w:val="28"/>
        </w:numPr>
        <w:spacing w:before="120" w:after="120" w:line="276" w:lineRule="auto"/>
        <w:jc w:val="both"/>
        <w:rPr>
          <w:rFonts w:ascii="Arial" w:eastAsia="Times New Roman" w:hAnsi="Arial" w:cs="Arial"/>
          <w:color w:val="000000"/>
          <w:lang w:eastAsia="cs-CZ"/>
        </w:rPr>
      </w:pPr>
      <w:r w:rsidRPr="00A51879">
        <w:rPr>
          <w:rFonts w:ascii="Arial" w:eastAsia="Times New Roman" w:hAnsi="Arial" w:cs="Arial"/>
          <w:color w:val="000000"/>
          <w:lang w:eastAsia="cs-CZ"/>
        </w:rPr>
        <w:t>Z</w:t>
      </w:r>
      <w:r w:rsidR="003E449C" w:rsidRPr="00A51879">
        <w:rPr>
          <w:rFonts w:ascii="Arial" w:eastAsia="Times New Roman" w:hAnsi="Arial" w:cs="Arial"/>
          <w:color w:val="000000"/>
          <w:lang w:eastAsia="cs-CZ"/>
        </w:rPr>
        <w:t xml:space="preserve">ákaz změny kultury trvalý travní porost </w:t>
      </w:r>
      <w:r w:rsidR="002048B8">
        <w:rPr>
          <w:rFonts w:ascii="Arial" w:eastAsia="Times New Roman" w:hAnsi="Arial" w:cs="Arial"/>
          <w:color w:val="000000"/>
          <w:lang w:eastAsia="cs-CZ"/>
        </w:rPr>
        <w:t xml:space="preserve">ECP </w:t>
      </w:r>
      <w:r w:rsidR="003E449C" w:rsidRPr="00A51879">
        <w:rPr>
          <w:rFonts w:ascii="Arial" w:eastAsia="Times New Roman" w:hAnsi="Arial" w:cs="Arial"/>
          <w:color w:val="000000"/>
          <w:lang w:eastAsia="cs-CZ"/>
        </w:rPr>
        <w:t>na některý z ostatních druhů zemědělské kultury (DZES 1 a DZES 9)</w:t>
      </w:r>
    </w:p>
    <w:p w14:paraId="2AE97760" w14:textId="77777777" w:rsidR="0053541A" w:rsidRPr="00A51879" w:rsidRDefault="003E449C" w:rsidP="00A51879">
      <w:pPr>
        <w:pStyle w:val="Odstavecseseznamem"/>
        <w:numPr>
          <w:ilvl w:val="0"/>
          <w:numId w:val="28"/>
        </w:numPr>
        <w:spacing w:before="120" w:after="120" w:line="276" w:lineRule="auto"/>
        <w:jc w:val="both"/>
        <w:rPr>
          <w:rFonts w:ascii="Arial" w:eastAsia="Times New Roman" w:hAnsi="Arial" w:cs="Arial"/>
          <w:color w:val="000000"/>
          <w:lang w:eastAsia="cs-CZ"/>
        </w:rPr>
      </w:pPr>
      <w:r w:rsidRPr="00A51879">
        <w:rPr>
          <w:rFonts w:ascii="Arial" w:eastAsia="Times New Roman" w:hAnsi="Arial" w:cs="Arial"/>
          <w:color w:val="000000"/>
          <w:lang w:eastAsia="cs-CZ"/>
        </w:rPr>
        <w:t>Zákaz pálení rostlinných zbytků</w:t>
      </w:r>
      <w:r w:rsidR="0053541A" w:rsidRPr="00A51879">
        <w:rPr>
          <w:rFonts w:ascii="Arial" w:eastAsia="Times New Roman" w:hAnsi="Arial" w:cs="Arial"/>
          <w:color w:val="000000"/>
          <w:lang w:eastAsia="cs-CZ"/>
        </w:rPr>
        <w:t xml:space="preserve"> (</w:t>
      </w:r>
      <w:r w:rsidRPr="00A51879">
        <w:rPr>
          <w:rFonts w:ascii="Arial" w:eastAsia="Times New Roman" w:hAnsi="Arial" w:cs="Arial"/>
          <w:color w:val="000000"/>
          <w:lang w:eastAsia="cs-CZ"/>
        </w:rPr>
        <w:t>DZES 3)</w:t>
      </w:r>
    </w:p>
    <w:p w14:paraId="599561C2" w14:textId="6C3D9920" w:rsidR="0053541A" w:rsidRPr="00A51879" w:rsidRDefault="003E449C" w:rsidP="00A51879">
      <w:pPr>
        <w:pStyle w:val="Odstavecseseznamem"/>
        <w:numPr>
          <w:ilvl w:val="0"/>
          <w:numId w:val="28"/>
        </w:numPr>
        <w:spacing w:before="120" w:after="120" w:line="276" w:lineRule="auto"/>
        <w:jc w:val="both"/>
        <w:rPr>
          <w:rFonts w:ascii="Arial" w:eastAsia="Times New Roman" w:hAnsi="Arial" w:cs="Arial"/>
          <w:color w:val="000000"/>
          <w:lang w:eastAsia="cs-CZ"/>
        </w:rPr>
      </w:pPr>
      <w:r w:rsidRPr="00A51879">
        <w:rPr>
          <w:rFonts w:ascii="Arial" w:eastAsia="Times New Roman" w:hAnsi="Arial" w:cs="Arial"/>
          <w:color w:val="000000"/>
          <w:lang w:eastAsia="cs-CZ"/>
        </w:rPr>
        <w:t>Zákaz celoplošného zpracování orné půdy (R</w:t>
      </w:r>
      <w:r w:rsidR="002D0BD4">
        <w:rPr>
          <w:rFonts w:ascii="Arial" w:eastAsia="Times New Roman" w:hAnsi="Arial" w:cs="Arial"/>
          <w:color w:val="000000"/>
          <w:lang w:eastAsia="cs-CZ"/>
        </w:rPr>
        <w:t xml:space="preserve">, </w:t>
      </w:r>
      <w:r w:rsidRPr="00A51879">
        <w:rPr>
          <w:rFonts w:ascii="Arial" w:eastAsia="Times New Roman" w:hAnsi="Arial" w:cs="Arial"/>
          <w:color w:val="000000"/>
          <w:lang w:eastAsia="cs-CZ"/>
        </w:rPr>
        <w:t>U</w:t>
      </w:r>
      <w:r w:rsidR="002D0BD4">
        <w:rPr>
          <w:rFonts w:ascii="Arial" w:eastAsia="Times New Roman" w:hAnsi="Arial" w:cs="Arial"/>
          <w:color w:val="000000"/>
          <w:lang w:eastAsia="cs-CZ"/>
        </w:rPr>
        <w:t xml:space="preserve">, </w:t>
      </w:r>
      <w:r w:rsidRPr="00A51879">
        <w:rPr>
          <w:rFonts w:ascii="Arial" w:eastAsia="Times New Roman" w:hAnsi="Arial" w:cs="Arial"/>
          <w:color w:val="000000"/>
          <w:lang w:eastAsia="cs-CZ"/>
        </w:rPr>
        <w:t>G) obracením</w:t>
      </w:r>
      <w:r w:rsidR="0053541A" w:rsidRPr="00A51879">
        <w:rPr>
          <w:rFonts w:ascii="Arial" w:eastAsia="Times New Roman" w:hAnsi="Arial" w:cs="Arial"/>
          <w:color w:val="000000"/>
          <w:lang w:eastAsia="cs-CZ"/>
        </w:rPr>
        <w:t xml:space="preserve"> (</w:t>
      </w:r>
      <w:r w:rsidR="002D0BD4">
        <w:rPr>
          <w:rFonts w:ascii="Arial" w:eastAsia="Times New Roman" w:hAnsi="Arial" w:cs="Arial"/>
          <w:color w:val="000000"/>
          <w:lang w:eastAsia="cs-CZ"/>
        </w:rPr>
        <w:t>DZES 5 a</w:t>
      </w:r>
      <w:r w:rsidR="00117546">
        <w:rPr>
          <w:rFonts w:ascii="Arial" w:eastAsia="Times New Roman" w:hAnsi="Arial" w:cs="Arial"/>
          <w:color w:val="000000"/>
          <w:lang w:eastAsia="cs-CZ"/>
        </w:rPr>
        <w:t> </w:t>
      </w:r>
      <w:r w:rsidR="002D0BD4">
        <w:rPr>
          <w:rFonts w:ascii="Arial" w:eastAsia="Times New Roman" w:hAnsi="Arial" w:cs="Arial"/>
          <w:color w:val="000000"/>
          <w:lang w:eastAsia="cs-CZ"/>
        </w:rPr>
        <w:t>DZES 6</w:t>
      </w:r>
      <w:r w:rsidRPr="00A51879">
        <w:rPr>
          <w:rFonts w:ascii="Arial" w:eastAsia="Times New Roman" w:hAnsi="Arial" w:cs="Arial"/>
          <w:color w:val="000000"/>
          <w:lang w:eastAsia="cs-CZ"/>
        </w:rPr>
        <w:t>)</w:t>
      </w:r>
    </w:p>
    <w:p w14:paraId="52D43F0B" w14:textId="77777777" w:rsidR="0053541A" w:rsidRPr="00A51879" w:rsidRDefault="003E449C" w:rsidP="00A51879">
      <w:pPr>
        <w:pStyle w:val="Odstavecseseznamem"/>
        <w:numPr>
          <w:ilvl w:val="0"/>
          <w:numId w:val="28"/>
        </w:numPr>
        <w:spacing w:before="120" w:after="120" w:line="276" w:lineRule="auto"/>
        <w:jc w:val="both"/>
        <w:rPr>
          <w:rFonts w:ascii="Arial" w:eastAsia="Times New Roman" w:hAnsi="Arial" w:cs="Arial"/>
          <w:color w:val="000000"/>
          <w:lang w:eastAsia="cs-CZ"/>
        </w:rPr>
      </w:pPr>
      <w:r w:rsidRPr="00A51879">
        <w:rPr>
          <w:rFonts w:ascii="Arial" w:eastAsia="Times New Roman" w:hAnsi="Arial" w:cs="Arial"/>
          <w:color w:val="000000"/>
          <w:lang w:eastAsia="cs-CZ"/>
        </w:rPr>
        <w:t>Ochrana krajinného prvku mokřad</w:t>
      </w:r>
      <w:r w:rsidR="0053541A" w:rsidRPr="00A51879">
        <w:rPr>
          <w:rFonts w:ascii="Arial" w:eastAsia="Times New Roman" w:hAnsi="Arial" w:cs="Arial"/>
          <w:color w:val="000000"/>
          <w:lang w:eastAsia="cs-CZ"/>
        </w:rPr>
        <w:t xml:space="preserve"> </w:t>
      </w:r>
      <w:r w:rsidRPr="00A51879">
        <w:rPr>
          <w:rFonts w:ascii="Arial" w:eastAsia="Times New Roman" w:hAnsi="Arial" w:cs="Arial"/>
          <w:color w:val="000000"/>
          <w:lang w:eastAsia="cs-CZ"/>
        </w:rPr>
        <w:t>(DZES 8</w:t>
      </w:r>
      <w:r w:rsidR="0053541A" w:rsidRPr="00A51879">
        <w:rPr>
          <w:rFonts w:ascii="Arial" w:eastAsia="Times New Roman" w:hAnsi="Arial" w:cs="Arial"/>
          <w:color w:val="000000"/>
          <w:lang w:eastAsia="cs-CZ"/>
        </w:rPr>
        <w:t>)</w:t>
      </w:r>
    </w:p>
    <w:p w14:paraId="33837498" w14:textId="77777777" w:rsidR="0049665E" w:rsidRPr="0049665E" w:rsidRDefault="003E449C" w:rsidP="0049665E">
      <w:pPr>
        <w:pStyle w:val="Odstavecseseznamem"/>
        <w:numPr>
          <w:ilvl w:val="0"/>
          <w:numId w:val="28"/>
        </w:numPr>
        <w:spacing w:before="120" w:after="120" w:line="276" w:lineRule="auto"/>
        <w:jc w:val="both"/>
        <w:rPr>
          <w:rFonts w:ascii="Arial" w:eastAsia="Times New Roman" w:hAnsi="Arial" w:cs="Arial"/>
          <w:color w:val="000000"/>
          <w:lang w:eastAsia="cs-CZ"/>
        </w:rPr>
      </w:pPr>
      <w:r w:rsidRPr="00A51879">
        <w:rPr>
          <w:rFonts w:ascii="Arial" w:eastAsia="Times New Roman" w:hAnsi="Arial" w:cs="Arial"/>
          <w:color w:val="000000"/>
          <w:lang w:eastAsia="cs-CZ"/>
        </w:rPr>
        <w:t>Dodržování limitů přívodu dusíku pro jednotlivé výnosové hladiny</w:t>
      </w:r>
      <w:r w:rsidR="0053541A" w:rsidRPr="00A51879">
        <w:rPr>
          <w:rFonts w:ascii="Arial" w:eastAsia="Times New Roman" w:hAnsi="Arial" w:cs="Arial"/>
          <w:color w:val="000000"/>
          <w:lang w:eastAsia="cs-CZ"/>
        </w:rPr>
        <w:t xml:space="preserve"> </w:t>
      </w:r>
      <w:r w:rsidRPr="00A51879">
        <w:rPr>
          <w:rFonts w:ascii="Arial" w:eastAsia="Times New Roman" w:hAnsi="Arial" w:cs="Arial"/>
          <w:color w:val="000000"/>
          <w:lang w:eastAsia="cs-CZ"/>
        </w:rPr>
        <w:t>(</w:t>
      </w:r>
      <w:r w:rsidR="002D0BD4">
        <w:rPr>
          <w:rFonts w:ascii="Arial" w:eastAsia="Times New Roman" w:hAnsi="Arial" w:cs="Arial"/>
          <w:color w:val="000000"/>
          <w:lang w:eastAsia="cs-CZ"/>
        </w:rPr>
        <w:t>Nitrátová</w:t>
      </w:r>
      <w:r w:rsidRPr="00A51879">
        <w:rPr>
          <w:rFonts w:ascii="Arial" w:eastAsia="Times New Roman" w:hAnsi="Arial" w:cs="Arial"/>
          <w:color w:val="000000"/>
          <w:lang w:eastAsia="cs-CZ"/>
        </w:rPr>
        <w:t xml:space="preserve"> směrnice</w:t>
      </w:r>
      <w:r w:rsidR="0053541A" w:rsidRPr="00A51879">
        <w:rPr>
          <w:rFonts w:ascii="Arial" w:eastAsia="Times New Roman" w:hAnsi="Arial" w:cs="Arial"/>
          <w:color w:val="000000"/>
          <w:lang w:eastAsia="cs-CZ"/>
        </w:rPr>
        <w:t xml:space="preserve"> – PPH 2</w:t>
      </w:r>
      <w:r w:rsidRPr="00A51879">
        <w:rPr>
          <w:rFonts w:ascii="Arial" w:eastAsia="Times New Roman" w:hAnsi="Arial" w:cs="Arial"/>
          <w:color w:val="000000"/>
          <w:lang w:eastAsia="cs-CZ"/>
        </w:rPr>
        <w:t>)</w:t>
      </w:r>
    </w:p>
    <w:p w14:paraId="551CBEC3" w14:textId="77777777" w:rsidR="00D37E28" w:rsidRPr="004B4ED6" w:rsidRDefault="00D37E28" w:rsidP="004B4ED6">
      <w:pPr>
        <w:pStyle w:val="Nadpis1"/>
        <w:rPr>
          <w:rFonts w:eastAsia="Times New Roman"/>
          <w:lang w:eastAsia="cs-CZ"/>
        </w:rPr>
      </w:pPr>
      <w:bookmarkStart w:id="6" w:name="_Toc162512647"/>
      <w:bookmarkEnd w:id="5"/>
      <w:r>
        <w:rPr>
          <w:rFonts w:eastAsia="Times New Roman"/>
          <w:lang w:eastAsia="cs-CZ"/>
        </w:rPr>
        <w:t xml:space="preserve">5. </w:t>
      </w:r>
      <w:r w:rsidRPr="00D37E28">
        <w:rPr>
          <w:rFonts w:eastAsia="Times New Roman"/>
          <w:lang w:eastAsia="cs-CZ"/>
        </w:rPr>
        <w:t>Návrh úpravy nařízení vlády č 73/2023 o stanovení pravidel</w:t>
      </w:r>
      <w:r w:rsidR="00EF2529">
        <w:rPr>
          <w:rFonts w:eastAsia="Times New Roman"/>
          <w:lang w:eastAsia="cs-CZ"/>
        </w:rPr>
        <w:t xml:space="preserve"> </w:t>
      </w:r>
      <w:r w:rsidRPr="00D37E28">
        <w:rPr>
          <w:rFonts w:eastAsia="Times New Roman"/>
          <w:lang w:eastAsia="cs-CZ"/>
        </w:rPr>
        <w:t>podmíněnosti plateb zemědělcům</w:t>
      </w:r>
      <w:bookmarkEnd w:id="6"/>
      <w:r w:rsidRPr="00D37E28">
        <w:rPr>
          <w:rFonts w:eastAsia="Times New Roman"/>
          <w:lang w:eastAsia="cs-CZ"/>
        </w:rPr>
        <w:t xml:space="preserve">  </w:t>
      </w:r>
    </w:p>
    <w:p w14:paraId="4ACF2CFC" w14:textId="77777777" w:rsidR="00D37E28" w:rsidRPr="003E449C" w:rsidRDefault="00D37E28" w:rsidP="00D37E2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DZES 2 - </w:t>
      </w:r>
      <w:r w:rsidRPr="003E449C">
        <w:rPr>
          <w:rFonts w:ascii="Arial" w:hAnsi="Arial" w:cs="Arial"/>
        </w:rPr>
        <w:t xml:space="preserve">ochrana </w:t>
      </w:r>
      <w:r>
        <w:rPr>
          <w:rFonts w:ascii="Arial" w:hAnsi="Arial" w:cs="Arial"/>
        </w:rPr>
        <w:t>mokřadů a rašelinišť – návrh podmínek:</w:t>
      </w:r>
    </w:p>
    <w:p w14:paraId="08FD99D7" w14:textId="77777777" w:rsidR="00D37E28" w:rsidRDefault="0049665E" w:rsidP="00D37E28">
      <w:pPr>
        <w:pStyle w:val="Odstavecseseznamem"/>
        <w:numPr>
          <w:ilvl w:val="0"/>
          <w:numId w:val="30"/>
        </w:numPr>
        <w:spacing w:before="120" w:after="120" w:line="276" w:lineRule="auto"/>
        <w:jc w:val="both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Prodloužení p</w:t>
      </w:r>
      <w:r w:rsidR="00D37E28">
        <w:rPr>
          <w:rFonts w:ascii="Arial" w:eastAsia="Times New Roman" w:hAnsi="Arial" w:cs="Arial"/>
          <w:color w:val="000000"/>
          <w:lang w:eastAsia="cs-CZ"/>
        </w:rPr>
        <w:t>okryv</w:t>
      </w:r>
      <w:r>
        <w:rPr>
          <w:rFonts w:ascii="Arial" w:eastAsia="Times New Roman" w:hAnsi="Arial" w:cs="Arial"/>
          <w:color w:val="000000"/>
          <w:lang w:eastAsia="cs-CZ"/>
        </w:rPr>
        <w:t>u</w:t>
      </w:r>
      <w:r w:rsidR="00D37E28">
        <w:rPr>
          <w:rFonts w:ascii="Arial" w:eastAsia="Times New Roman" w:hAnsi="Arial" w:cs="Arial"/>
          <w:color w:val="000000"/>
          <w:lang w:eastAsia="cs-CZ"/>
        </w:rPr>
        <w:t xml:space="preserve"> orné půdy do 31. 12. (DZES 6)</w:t>
      </w:r>
    </w:p>
    <w:p w14:paraId="04037BDD" w14:textId="13F1602E" w:rsidR="00D37E28" w:rsidRPr="00A51879" w:rsidRDefault="0049665E" w:rsidP="00D37E28">
      <w:pPr>
        <w:pStyle w:val="Odstavecseseznamem"/>
        <w:numPr>
          <w:ilvl w:val="0"/>
          <w:numId w:val="30"/>
        </w:numPr>
        <w:spacing w:before="120" w:after="120" w:line="276" w:lineRule="auto"/>
        <w:jc w:val="both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Doplnění výčtu ECP o</w:t>
      </w:r>
      <w:r w:rsidR="00D37E28" w:rsidRPr="00A51879">
        <w:rPr>
          <w:rFonts w:ascii="Arial" w:eastAsia="Times New Roman" w:hAnsi="Arial" w:cs="Arial"/>
          <w:color w:val="000000"/>
          <w:lang w:eastAsia="cs-CZ"/>
        </w:rPr>
        <w:t xml:space="preserve"> </w:t>
      </w:r>
      <w:r>
        <w:rPr>
          <w:rFonts w:ascii="Arial" w:eastAsia="Times New Roman" w:hAnsi="Arial" w:cs="Arial"/>
          <w:color w:val="000000"/>
          <w:lang w:eastAsia="cs-CZ"/>
        </w:rPr>
        <w:t xml:space="preserve">mokřady a </w:t>
      </w:r>
      <w:proofErr w:type="gramStart"/>
      <w:r>
        <w:rPr>
          <w:rFonts w:ascii="Arial" w:eastAsia="Times New Roman" w:hAnsi="Arial" w:cs="Arial"/>
          <w:color w:val="000000"/>
          <w:lang w:eastAsia="cs-CZ"/>
        </w:rPr>
        <w:t>rašeliniště - půdy</w:t>
      </w:r>
      <w:proofErr w:type="gramEnd"/>
      <w:r>
        <w:rPr>
          <w:rFonts w:ascii="Arial" w:eastAsia="Times New Roman" w:hAnsi="Arial" w:cs="Arial"/>
          <w:color w:val="000000"/>
          <w:lang w:eastAsia="cs-CZ"/>
        </w:rPr>
        <w:t xml:space="preserve"> bohaté na uhlík </w:t>
      </w:r>
      <w:r w:rsidR="00D37E28" w:rsidRPr="00A51879">
        <w:rPr>
          <w:rFonts w:ascii="Arial" w:eastAsia="Times New Roman" w:hAnsi="Arial" w:cs="Arial"/>
          <w:color w:val="000000"/>
          <w:lang w:eastAsia="cs-CZ"/>
        </w:rPr>
        <w:t>(DZES 1 a</w:t>
      </w:r>
      <w:r w:rsidR="00117546">
        <w:rPr>
          <w:rFonts w:ascii="Arial" w:eastAsia="Times New Roman" w:hAnsi="Arial" w:cs="Arial"/>
          <w:color w:val="000000"/>
          <w:lang w:eastAsia="cs-CZ"/>
        </w:rPr>
        <w:t> </w:t>
      </w:r>
      <w:r w:rsidR="00D37E28" w:rsidRPr="00A51879">
        <w:rPr>
          <w:rFonts w:ascii="Arial" w:eastAsia="Times New Roman" w:hAnsi="Arial" w:cs="Arial"/>
          <w:color w:val="000000"/>
          <w:lang w:eastAsia="cs-CZ"/>
        </w:rPr>
        <w:t>DZES 9)</w:t>
      </w:r>
    </w:p>
    <w:p w14:paraId="14B38DF4" w14:textId="77777777" w:rsidR="00A66DA0" w:rsidRPr="004B4ED6" w:rsidRDefault="00D37E28" w:rsidP="004B4ED6">
      <w:pPr>
        <w:pStyle w:val="Odstavecseseznamem"/>
        <w:numPr>
          <w:ilvl w:val="0"/>
          <w:numId w:val="30"/>
        </w:numPr>
        <w:spacing w:before="120" w:after="120" w:line="276" w:lineRule="auto"/>
        <w:jc w:val="both"/>
        <w:rPr>
          <w:rFonts w:ascii="Arial" w:eastAsia="Times New Roman" w:hAnsi="Arial" w:cs="Arial"/>
          <w:color w:val="000000"/>
          <w:lang w:eastAsia="cs-CZ"/>
        </w:rPr>
      </w:pPr>
      <w:r w:rsidRPr="00A51879">
        <w:rPr>
          <w:rFonts w:ascii="Arial" w:eastAsia="Times New Roman" w:hAnsi="Arial" w:cs="Arial"/>
          <w:color w:val="000000"/>
          <w:lang w:eastAsia="cs-CZ"/>
        </w:rPr>
        <w:t>Z</w:t>
      </w:r>
      <w:r w:rsidR="005B4A47">
        <w:rPr>
          <w:rFonts w:ascii="Arial" w:eastAsia="Times New Roman" w:hAnsi="Arial" w:cs="Arial"/>
          <w:color w:val="000000"/>
          <w:lang w:eastAsia="cs-CZ"/>
        </w:rPr>
        <w:t>avedení z</w:t>
      </w:r>
      <w:r w:rsidRPr="00A51879">
        <w:rPr>
          <w:rFonts w:ascii="Arial" w:eastAsia="Times New Roman" w:hAnsi="Arial" w:cs="Arial"/>
          <w:color w:val="000000"/>
          <w:lang w:eastAsia="cs-CZ"/>
        </w:rPr>
        <w:t>ákaz</w:t>
      </w:r>
      <w:r w:rsidR="005B4A47">
        <w:rPr>
          <w:rFonts w:ascii="Arial" w:eastAsia="Times New Roman" w:hAnsi="Arial" w:cs="Arial"/>
          <w:color w:val="000000"/>
          <w:lang w:eastAsia="cs-CZ"/>
        </w:rPr>
        <w:t>u</w:t>
      </w:r>
      <w:r w:rsidRPr="00A51879">
        <w:rPr>
          <w:rFonts w:ascii="Arial" w:eastAsia="Times New Roman" w:hAnsi="Arial" w:cs="Arial"/>
          <w:color w:val="000000"/>
          <w:lang w:eastAsia="cs-CZ"/>
        </w:rPr>
        <w:t xml:space="preserve"> celoplošného zpracování orné půdy (R</w:t>
      </w:r>
      <w:r>
        <w:rPr>
          <w:rFonts w:ascii="Arial" w:eastAsia="Times New Roman" w:hAnsi="Arial" w:cs="Arial"/>
          <w:color w:val="000000"/>
          <w:lang w:eastAsia="cs-CZ"/>
        </w:rPr>
        <w:t xml:space="preserve">, </w:t>
      </w:r>
      <w:r w:rsidRPr="00A51879">
        <w:rPr>
          <w:rFonts w:ascii="Arial" w:eastAsia="Times New Roman" w:hAnsi="Arial" w:cs="Arial"/>
          <w:color w:val="000000"/>
          <w:lang w:eastAsia="cs-CZ"/>
        </w:rPr>
        <w:t>U</w:t>
      </w:r>
      <w:r>
        <w:rPr>
          <w:rFonts w:ascii="Arial" w:eastAsia="Times New Roman" w:hAnsi="Arial" w:cs="Arial"/>
          <w:color w:val="000000"/>
          <w:lang w:eastAsia="cs-CZ"/>
        </w:rPr>
        <w:t xml:space="preserve">, </w:t>
      </w:r>
      <w:r w:rsidRPr="00A51879">
        <w:rPr>
          <w:rFonts w:ascii="Arial" w:eastAsia="Times New Roman" w:hAnsi="Arial" w:cs="Arial"/>
          <w:color w:val="000000"/>
          <w:lang w:eastAsia="cs-CZ"/>
        </w:rPr>
        <w:t>G) obracením (</w:t>
      </w:r>
      <w:r>
        <w:rPr>
          <w:rFonts w:ascii="Arial" w:eastAsia="Times New Roman" w:hAnsi="Arial" w:cs="Arial"/>
          <w:color w:val="000000"/>
          <w:lang w:eastAsia="cs-CZ"/>
        </w:rPr>
        <w:t>DZES 5 a DZES 6</w:t>
      </w:r>
      <w:r w:rsidRPr="00A51879">
        <w:rPr>
          <w:rFonts w:ascii="Arial" w:eastAsia="Times New Roman" w:hAnsi="Arial" w:cs="Arial"/>
          <w:color w:val="000000"/>
          <w:lang w:eastAsia="cs-CZ"/>
        </w:rPr>
        <w:t>)</w:t>
      </w:r>
      <w:r>
        <w:rPr>
          <w:rFonts w:ascii="Arial" w:eastAsia="Times New Roman" w:hAnsi="Arial" w:cs="Arial"/>
          <w:color w:val="000000"/>
          <w:lang w:eastAsia="cs-CZ"/>
        </w:rPr>
        <w:t xml:space="preserve"> </w:t>
      </w:r>
      <w:r w:rsidRPr="005332B8">
        <w:rPr>
          <w:rFonts w:ascii="Arial" w:eastAsia="Times New Roman" w:hAnsi="Arial" w:cs="Arial"/>
          <w:color w:val="000000"/>
          <w:lang w:eastAsia="cs-CZ"/>
        </w:rPr>
        <w:t>s</w:t>
      </w:r>
      <w:r w:rsidR="005332B8" w:rsidRPr="005332B8">
        <w:rPr>
          <w:rFonts w:ascii="Arial" w:eastAsia="Times New Roman" w:hAnsi="Arial" w:cs="Arial"/>
          <w:color w:val="000000"/>
          <w:lang w:eastAsia="cs-CZ"/>
        </w:rPr>
        <w:t> </w:t>
      </w:r>
      <w:r w:rsidRPr="005332B8">
        <w:rPr>
          <w:rFonts w:ascii="Arial" w:eastAsia="Times New Roman" w:hAnsi="Arial" w:cs="Arial"/>
          <w:color w:val="000000"/>
          <w:lang w:eastAsia="cs-CZ"/>
        </w:rPr>
        <w:t>výjimkou</w:t>
      </w:r>
      <w:r w:rsidR="005332B8" w:rsidRPr="005332B8">
        <w:rPr>
          <w:rFonts w:ascii="Arial" w:eastAsia="Times New Roman" w:hAnsi="Arial" w:cs="Arial"/>
          <w:color w:val="000000"/>
          <w:lang w:eastAsia="cs-CZ"/>
        </w:rPr>
        <w:t xml:space="preserve"> žadatelů hospodařících v režim</w:t>
      </w:r>
      <w:r w:rsidR="005332B8">
        <w:rPr>
          <w:rFonts w:ascii="Arial" w:eastAsia="Times New Roman" w:hAnsi="Arial" w:cs="Arial"/>
          <w:color w:val="000000"/>
          <w:lang w:eastAsia="cs-CZ"/>
        </w:rPr>
        <w:t>u</w:t>
      </w:r>
      <w:r w:rsidRPr="005332B8">
        <w:rPr>
          <w:rFonts w:ascii="Arial" w:eastAsia="Times New Roman" w:hAnsi="Arial" w:cs="Arial"/>
          <w:color w:val="000000"/>
          <w:lang w:eastAsia="cs-CZ"/>
        </w:rPr>
        <w:t xml:space="preserve"> </w:t>
      </w:r>
      <w:r w:rsidR="005332B8">
        <w:rPr>
          <w:rFonts w:ascii="Arial" w:eastAsia="Times New Roman" w:hAnsi="Arial" w:cs="Arial"/>
          <w:color w:val="000000"/>
          <w:lang w:eastAsia="cs-CZ"/>
        </w:rPr>
        <w:t>e</w:t>
      </w:r>
      <w:r w:rsidRPr="005332B8">
        <w:rPr>
          <w:rFonts w:ascii="Arial" w:eastAsia="Times New Roman" w:hAnsi="Arial" w:cs="Arial"/>
          <w:color w:val="000000"/>
          <w:lang w:eastAsia="cs-CZ"/>
        </w:rPr>
        <w:t>kologické</w:t>
      </w:r>
      <w:r w:rsidR="005332B8">
        <w:rPr>
          <w:rFonts w:ascii="Arial" w:eastAsia="Times New Roman" w:hAnsi="Arial" w:cs="Arial"/>
          <w:color w:val="000000"/>
          <w:lang w:eastAsia="cs-CZ"/>
        </w:rPr>
        <w:t>ho</w:t>
      </w:r>
      <w:r w:rsidRPr="005332B8">
        <w:rPr>
          <w:rFonts w:ascii="Arial" w:eastAsia="Times New Roman" w:hAnsi="Arial" w:cs="Arial"/>
          <w:color w:val="000000"/>
          <w:lang w:eastAsia="cs-CZ"/>
        </w:rPr>
        <w:t xml:space="preserve"> zemědělství</w:t>
      </w:r>
      <w:r w:rsidR="005332B8">
        <w:rPr>
          <w:rFonts w:ascii="Arial" w:eastAsia="Times New Roman" w:hAnsi="Arial" w:cs="Arial"/>
          <w:color w:val="000000"/>
          <w:lang w:eastAsia="cs-CZ"/>
        </w:rPr>
        <w:t>.</w:t>
      </w:r>
      <w:r>
        <w:rPr>
          <w:rFonts w:ascii="Arial" w:eastAsia="Times New Roman" w:hAnsi="Arial" w:cs="Arial"/>
          <w:color w:val="000000"/>
          <w:lang w:eastAsia="cs-CZ"/>
        </w:rPr>
        <w:t xml:space="preserve"> </w:t>
      </w:r>
    </w:p>
    <w:p w14:paraId="475973C0" w14:textId="77777777" w:rsidR="00A66DA0" w:rsidRPr="004B4ED6" w:rsidRDefault="00D37E28" w:rsidP="004B4ED6">
      <w:pPr>
        <w:pStyle w:val="Nadpis1"/>
        <w:rPr>
          <w:rFonts w:eastAsia="Times New Roman"/>
          <w:lang w:eastAsia="cs-CZ"/>
        </w:rPr>
      </w:pPr>
      <w:bookmarkStart w:id="7" w:name="_Toc162512648"/>
      <w:r>
        <w:rPr>
          <w:rFonts w:eastAsia="Times New Roman"/>
          <w:lang w:eastAsia="cs-CZ"/>
        </w:rPr>
        <w:t>6</w:t>
      </w:r>
      <w:r w:rsidR="003A1CD5">
        <w:rPr>
          <w:rFonts w:eastAsia="Times New Roman"/>
          <w:lang w:eastAsia="cs-CZ"/>
        </w:rPr>
        <w:t xml:space="preserve">. </w:t>
      </w:r>
      <w:r w:rsidR="00FD30CC">
        <w:rPr>
          <w:rFonts w:eastAsia="Times New Roman"/>
          <w:lang w:eastAsia="cs-CZ"/>
        </w:rPr>
        <w:t>N</w:t>
      </w:r>
      <w:r w:rsidR="00AD3E16">
        <w:rPr>
          <w:rFonts w:eastAsia="Times New Roman"/>
          <w:lang w:eastAsia="cs-CZ"/>
        </w:rPr>
        <w:t>ávrh úpravy n</w:t>
      </w:r>
      <w:r w:rsidR="00FD30CC" w:rsidRPr="00B81161">
        <w:rPr>
          <w:rFonts w:eastAsia="Times New Roman"/>
          <w:lang w:eastAsia="cs-CZ"/>
        </w:rPr>
        <w:t>ařízení vlády č. 307/2014 o stanovení podrobností evidence využití půdy podle uživatelských vztahů</w:t>
      </w:r>
      <w:bookmarkEnd w:id="7"/>
    </w:p>
    <w:p w14:paraId="4DBA69BC" w14:textId="77777777" w:rsidR="00A66DA0" w:rsidRPr="00B81161" w:rsidRDefault="00A66DA0" w:rsidP="004B4ED6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Arial" w:eastAsia="Calibri" w:hAnsi="Arial" w:cs="Arial"/>
          <w:bCs/>
        </w:rPr>
      </w:pPr>
      <w:r w:rsidRPr="00B81161">
        <w:rPr>
          <w:rFonts w:ascii="Arial" w:eastAsia="Calibri" w:hAnsi="Arial" w:cs="Arial"/>
          <w:bCs/>
        </w:rPr>
        <w:t>Nařízení vlády č. 307/2014 Sb., o stanovení podrobností evidence využití půdy podle uživatelských vztahů se mění takto:</w:t>
      </w:r>
    </w:p>
    <w:p w14:paraId="03773B1A" w14:textId="77777777" w:rsidR="00A66DA0" w:rsidRPr="00B81161" w:rsidRDefault="00A66DA0" w:rsidP="004B4ED6">
      <w:pPr>
        <w:autoSpaceDE w:val="0"/>
        <w:autoSpaceDN w:val="0"/>
        <w:adjustRightInd w:val="0"/>
        <w:spacing w:before="120" w:after="120" w:line="240" w:lineRule="auto"/>
        <w:ind w:left="425" w:hanging="425"/>
        <w:jc w:val="both"/>
        <w:rPr>
          <w:rFonts w:ascii="Arial" w:eastAsia="Calibri" w:hAnsi="Arial" w:cs="Arial"/>
          <w:bCs/>
        </w:rPr>
      </w:pPr>
      <w:r w:rsidRPr="00B81161">
        <w:rPr>
          <w:rFonts w:ascii="Arial" w:eastAsia="Calibri" w:hAnsi="Arial" w:cs="Arial"/>
          <w:bCs/>
        </w:rPr>
        <w:t>1.</w:t>
      </w:r>
      <w:r w:rsidRPr="00B81161">
        <w:rPr>
          <w:rFonts w:ascii="Arial" w:eastAsia="Calibri" w:hAnsi="Arial" w:cs="Arial"/>
          <w:bCs/>
        </w:rPr>
        <w:tab/>
        <w:t xml:space="preserve">V § 1 se na konci písmene </w:t>
      </w:r>
      <w:proofErr w:type="spellStart"/>
      <w:r w:rsidRPr="00B81161">
        <w:rPr>
          <w:rFonts w:ascii="Arial" w:eastAsia="Calibri" w:hAnsi="Arial" w:cs="Arial"/>
          <w:bCs/>
        </w:rPr>
        <w:t>zb</w:t>
      </w:r>
      <w:proofErr w:type="spellEnd"/>
      <w:r w:rsidRPr="00B81161">
        <w:rPr>
          <w:rFonts w:ascii="Arial" w:eastAsia="Calibri" w:hAnsi="Arial" w:cs="Arial"/>
          <w:bCs/>
        </w:rPr>
        <w:t xml:space="preserve">) tečka nahrazuje textem „, a“ a doplňuje se písmeno </w:t>
      </w:r>
      <w:proofErr w:type="spellStart"/>
      <w:r w:rsidRPr="00B81161">
        <w:rPr>
          <w:rFonts w:ascii="Arial" w:eastAsia="Calibri" w:hAnsi="Arial" w:cs="Arial"/>
          <w:bCs/>
        </w:rPr>
        <w:t>zc</w:t>
      </w:r>
      <w:proofErr w:type="spellEnd"/>
      <w:r w:rsidRPr="00B81161">
        <w:rPr>
          <w:rFonts w:ascii="Arial" w:eastAsia="Calibri" w:hAnsi="Arial" w:cs="Arial"/>
          <w:bCs/>
        </w:rPr>
        <w:t>) které zní:</w:t>
      </w:r>
    </w:p>
    <w:p w14:paraId="1022F3D8" w14:textId="77777777" w:rsidR="00A66DA0" w:rsidRPr="00B81161" w:rsidRDefault="00A66DA0" w:rsidP="00A51879">
      <w:pPr>
        <w:spacing w:after="0" w:line="240" w:lineRule="auto"/>
        <w:ind w:left="709" w:hanging="283"/>
        <w:contextualSpacing/>
        <w:jc w:val="both"/>
        <w:rPr>
          <w:rFonts w:ascii="Arial" w:eastAsiaTheme="majorEastAsia" w:hAnsi="Arial" w:cs="Arial"/>
          <w:b/>
          <w:caps/>
          <w:color w:val="2E74B5" w:themeColor="accent1" w:themeShade="BF"/>
          <w:sz w:val="32"/>
          <w:szCs w:val="32"/>
        </w:rPr>
      </w:pPr>
      <w:r w:rsidRPr="00B81161">
        <w:rPr>
          <w:rFonts w:ascii="Arial" w:hAnsi="Arial" w:cs="Arial"/>
          <w:bCs/>
        </w:rPr>
        <w:t>„</w:t>
      </w:r>
      <w:proofErr w:type="spellStart"/>
      <w:r w:rsidRPr="00B81161">
        <w:rPr>
          <w:rFonts w:ascii="Arial" w:hAnsi="Arial" w:cs="Arial"/>
          <w:bCs/>
        </w:rPr>
        <w:t>zc</w:t>
      </w:r>
      <w:proofErr w:type="spellEnd"/>
      <w:r w:rsidRPr="00B81161">
        <w:rPr>
          <w:rFonts w:ascii="Arial" w:hAnsi="Arial" w:cs="Arial"/>
          <w:bCs/>
        </w:rPr>
        <w:t>) výskytu půdy bohaté na uhlík podle nařízení vlády upravujícího pravidla podmíněnosti plateb zemědělcům.“</w:t>
      </w:r>
    </w:p>
    <w:p w14:paraId="27F15D11" w14:textId="77777777" w:rsidR="005F4F64" w:rsidRPr="00B81161" w:rsidRDefault="005F4F64">
      <w:pPr>
        <w:rPr>
          <w:rFonts w:ascii="Arial" w:eastAsiaTheme="majorEastAsia" w:hAnsi="Arial" w:cs="Arial"/>
          <w:b/>
          <w:caps/>
          <w:color w:val="2E74B5" w:themeColor="accent1" w:themeShade="BF"/>
          <w:sz w:val="32"/>
          <w:szCs w:val="32"/>
        </w:rPr>
      </w:pPr>
      <w:r w:rsidRPr="00B81161">
        <w:rPr>
          <w:rFonts w:ascii="Arial" w:eastAsiaTheme="majorEastAsia" w:hAnsi="Arial" w:cs="Arial"/>
          <w:b/>
          <w:caps/>
          <w:color w:val="2E74B5" w:themeColor="accent1" w:themeShade="BF"/>
          <w:sz w:val="32"/>
          <w:szCs w:val="32"/>
        </w:rPr>
        <w:br w:type="page"/>
      </w:r>
    </w:p>
    <w:p w14:paraId="718C2678" w14:textId="77777777" w:rsidR="00A66DA0" w:rsidRPr="002048B8" w:rsidRDefault="002048B8" w:rsidP="002048B8">
      <w:pPr>
        <w:pStyle w:val="Nadpis1"/>
        <w:rPr>
          <w:rFonts w:eastAsia="Times New Roman"/>
          <w:lang w:eastAsia="cs-CZ"/>
        </w:rPr>
      </w:pPr>
      <w:bookmarkStart w:id="8" w:name="_Toc162512649"/>
      <w:r w:rsidRPr="002048B8">
        <w:rPr>
          <w:rFonts w:eastAsia="Times New Roman"/>
          <w:lang w:eastAsia="cs-CZ"/>
        </w:rPr>
        <w:lastRenderedPageBreak/>
        <w:t>7</w:t>
      </w:r>
      <w:r w:rsidR="003A1CD5" w:rsidRPr="002048B8">
        <w:rPr>
          <w:rFonts w:eastAsia="Times New Roman"/>
          <w:lang w:eastAsia="cs-CZ"/>
        </w:rPr>
        <w:t xml:space="preserve">. </w:t>
      </w:r>
      <w:proofErr w:type="gramStart"/>
      <w:r w:rsidR="0047612B" w:rsidRPr="002048B8">
        <w:rPr>
          <w:rFonts w:eastAsia="Times New Roman"/>
          <w:lang w:eastAsia="cs-CZ"/>
        </w:rPr>
        <w:t xml:space="preserve">LPIS - </w:t>
      </w:r>
      <w:r w:rsidR="00A66DA0" w:rsidRPr="002048B8">
        <w:rPr>
          <w:rFonts w:eastAsia="Times New Roman"/>
          <w:lang w:eastAsia="cs-CZ"/>
        </w:rPr>
        <w:t>vymezení</w:t>
      </w:r>
      <w:proofErr w:type="gramEnd"/>
      <w:r w:rsidR="00A66DA0" w:rsidRPr="002048B8">
        <w:rPr>
          <w:rFonts w:eastAsia="Times New Roman"/>
          <w:lang w:eastAsia="cs-CZ"/>
        </w:rPr>
        <w:t xml:space="preserve"> vr</w:t>
      </w:r>
      <w:r w:rsidR="0047612B" w:rsidRPr="002048B8">
        <w:rPr>
          <w:rFonts w:eastAsia="Times New Roman"/>
          <w:lang w:eastAsia="cs-CZ"/>
        </w:rPr>
        <w:t>s</w:t>
      </w:r>
      <w:r w:rsidR="00A66DA0" w:rsidRPr="002048B8">
        <w:rPr>
          <w:rFonts w:eastAsia="Times New Roman"/>
          <w:lang w:eastAsia="cs-CZ"/>
        </w:rPr>
        <w:t>tvy pro STANDARD DZES 2 - půdy bohaté na uhlík</w:t>
      </w:r>
      <w:bookmarkEnd w:id="8"/>
      <w:r w:rsidR="00A66DA0" w:rsidRPr="002048B8">
        <w:rPr>
          <w:rFonts w:eastAsia="Times New Roman"/>
          <w:lang w:eastAsia="cs-CZ"/>
        </w:rPr>
        <w:t xml:space="preserve">  </w:t>
      </w:r>
    </w:p>
    <w:p w14:paraId="28ACCCDF" w14:textId="77777777" w:rsidR="00A66DA0" w:rsidRPr="00B81161" w:rsidRDefault="00A66DA0" w:rsidP="00A66DA0">
      <w:pPr>
        <w:rPr>
          <w:rFonts w:ascii="Arial" w:eastAsia="Times New Roman" w:hAnsi="Arial" w:cs="Arial"/>
          <w:b/>
        </w:rPr>
      </w:pPr>
      <w:r w:rsidRPr="00B81161">
        <w:rPr>
          <w:rFonts w:ascii="Arial" w:eastAsia="Times New Roman" w:hAnsi="Arial" w:cs="Arial"/>
        </w:rPr>
        <w:t>Vstupující vrstvy (</w:t>
      </w:r>
      <w:proofErr w:type="gramStart"/>
      <w:r w:rsidRPr="00B81161">
        <w:rPr>
          <w:rFonts w:ascii="Arial" w:hAnsi="Arial" w:cs="Arial"/>
        </w:rPr>
        <w:t>RA</w:t>
      </w:r>
      <w:r w:rsidRPr="00B81161">
        <w:rPr>
          <w:rFonts w:ascii="Arial" w:eastAsia="Times New Roman" w:hAnsi="Arial" w:cs="Arial"/>
        </w:rPr>
        <w:t xml:space="preserve"> - </w:t>
      </w:r>
      <w:r w:rsidRPr="00B81161">
        <w:rPr>
          <w:rFonts w:ascii="Arial" w:hAnsi="Arial" w:cs="Arial"/>
        </w:rPr>
        <w:t>Plocha</w:t>
      </w:r>
      <w:proofErr w:type="gramEnd"/>
      <w:r w:rsidRPr="00B81161">
        <w:rPr>
          <w:rFonts w:ascii="Arial" w:hAnsi="Arial" w:cs="Arial"/>
        </w:rPr>
        <w:t xml:space="preserve"> rašelin &gt;2 ha</w:t>
      </w:r>
      <w:r w:rsidRPr="00B81161">
        <w:rPr>
          <w:rFonts w:ascii="Arial" w:eastAsia="Times New Roman" w:hAnsi="Arial" w:cs="Arial"/>
        </w:rPr>
        <w:t xml:space="preserve">, </w:t>
      </w:r>
      <w:r w:rsidRPr="00B81161">
        <w:rPr>
          <w:rFonts w:ascii="Arial" w:hAnsi="Arial" w:cs="Arial"/>
        </w:rPr>
        <w:t>KPP</w:t>
      </w:r>
      <w:r w:rsidRPr="00B81161">
        <w:rPr>
          <w:rFonts w:ascii="Arial" w:eastAsia="Times New Roman" w:hAnsi="Arial" w:cs="Arial"/>
        </w:rPr>
        <w:t xml:space="preserve">, </w:t>
      </w:r>
      <w:r w:rsidRPr="00B81161">
        <w:rPr>
          <w:rFonts w:ascii="Arial" w:hAnsi="Arial" w:cs="Arial"/>
        </w:rPr>
        <w:t>BPEJ (pouze vybrané HPJ: 65, 66, 68, 69, 72, 74, 76)</w:t>
      </w:r>
      <w:r w:rsidRPr="00B81161">
        <w:rPr>
          <w:rFonts w:ascii="Arial" w:eastAsia="Times New Roman" w:hAnsi="Arial" w:cs="Arial"/>
        </w:rPr>
        <w:t xml:space="preserve">, </w:t>
      </w:r>
      <w:r w:rsidRPr="00B81161">
        <w:rPr>
          <w:rFonts w:ascii="Arial" w:hAnsi="Arial" w:cs="Arial"/>
        </w:rPr>
        <w:t>LPIS</w:t>
      </w:r>
      <w:r w:rsidRPr="00B81161">
        <w:rPr>
          <w:rFonts w:ascii="Arial" w:eastAsia="Times New Roman" w:hAnsi="Arial" w:cs="Arial"/>
        </w:rPr>
        <w:t xml:space="preserve">, </w:t>
      </w:r>
      <w:r w:rsidRPr="00B81161">
        <w:rPr>
          <w:rFonts w:ascii="Arial" w:hAnsi="Arial" w:cs="Arial"/>
        </w:rPr>
        <w:t xml:space="preserve">Mokřady a biotopy) – varianta I. materiálu VÚMOP </w:t>
      </w:r>
      <w:proofErr w:type="spellStart"/>
      <w:r w:rsidRPr="00B81161">
        <w:rPr>
          <w:rFonts w:ascii="Arial" w:hAnsi="Arial" w:cs="Arial"/>
        </w:rPr>
        <w:t>v.v.i</w:t>
      </w:r>
      <w:proofErr w:type="spellEnd"/>
      <w:r w:rsidRPr="00B81161">
        <w:rPr>
          <w:rFonts w:ascii="Arial" w:hAnsi="Arial" w:cs="Arial"/>
        </w:rPr>
        <w:t>. ze dne 22/12/2023</w:t>
      </w:r>
    </w:p>
    <w:p w14:paraId="083C437C" w14:textId="77777777" w:rsidR="00A66DA0" w:rsidRDefault="00A66DA0" w:rsidP="00A66DA0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14:paraId="0AF58F91" w14:textId="77777777" w:rsidR="00152880" w:rsidRPr="00152880" w:rsidRDefault="00152880" w:rsidP="00A66DA0">
      <w:pPr>
        <w:spacing w:after="0" w:line="240" w:lineRule="auto"/>
        <w:rPr>
          <w:rFonts w:ascii="Arial" w:eastAsia="Times New Roman" w:hAnsi="Arial" w:cs="Arial"/>
          <w:b/>
          <w:color w:val="2F5496"/>
          <w:kern w:val="2"/>
          <w:sz w:val="26"/>
          <w:szCs w:val="26"/>
          <w14:ligatures w14:val="standardContextual"/>
        </w:rPr>
      </w:pPr>
      <w:r w:rsidRPr="00152880">
        <w:rPr>
          <w:rFonts w:ascii="Arial" w:eastAsia="Times New Roman" w:hAnsi="Arial" w:cs="Arial"/>
          <w:b/>
          <w:color w:val="2F5496"/>
          <w:kern w:val="2"/>
          <w:sz w:val="26"/>
          <w:szCs w:val="26"/>
          <w14:ligatures w14:val="standardContextual"/>
        </w:rPr>
        <w:t>Výměra zdrojových vrstev</w:t>
      </w:r>
    </w:p>
    <w:p w14:paraId="099164E7" w14:textId="77777777" w:rsidR="00380A00" w:rsidRPr="00B81161" w:rsidRDefault="00380A00" w:rsidP="00A66DA0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tbl>
      <w:tblPr>
        <w:tblpPr w:leftFromText="141" w:rightFromText="141" w:vertAnchor="text" w:horzAnchor="margin" w:tblpY="46"/>
        <w:tblW w:w="93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"/>
        <w:gridCol w:w="4855"/>
        <w:gridCol w:w="1864"/>
        <w:gridCol w:w="2273"/>
      </w:tblGrid>
      <w:tr w:rsidR="00A66DA0" w:rsidRPr="00152880" w14:paraId="0FCC5B2D" w14:textId="77777777" w:rsidTr="00152880">
        <w:trPr>
          <w:trHeight w:val="320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8A060" w14:textId="77777777" w:rsidR="00A66DA0" w:rsidRPr="00152880" w:rsidRDefault="00A66DA0" w:rsidP="00A66D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ID</w:t>
            </w:r>
          </w:p>
        </w:tc>
        <w:tc>
          <w:tcPr>
            <w:tcW w:w="4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D4E06" w14:textId="77777777" w:rsidR="00A66DA0" w:rsidRPr="00152880" w:rsidRDefault="00A66DA0" w:rsidP="00A66D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Vrstva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74381" w14:textId="77777777" w:rsidR="00A66DA0" w:rsidRPr="00152880" w:rsidRDefault="00A66DA0" w:rsidP="00A66D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Počet polygonů ZPF/PF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56124" w14:textId="77777777" w:rsidR="00A66DA0" w:rsidRPr="00152880" w:rsidRDefault="00A66DA0" w:rsidP="00A66D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Výměra (ha) ZPF/PF</w:t>
            </w:r>
          </w:p>
        </w:tc>
      </w:tr>
      <w:tr w:rsidR="00A66DA0" w:rsidRPr="00152880" w14:paraId="76D52286" w14:textId="77777777" w:rsidTr="00152880">
        <w:trPr>
          <w:trHeight w:val="32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2908F" w14:textId="77777777" w:rsidR="00A66DA0" w:rsidRPr="00152880" w:rsidRDefault="00A66DA0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4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0952B" w14:textId="77777777" w:rsidR="00A66DA0" w:rsidRPr="00152880" w:rsidRDefault="00A66DA0" w:rsidP="00A66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 xml:space="preserve">Rašelinářský </w:t>
            </w:r>
            <w:proofErr w:type="gramStart"/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archiv - ložiska</w:t>
            </w:r>
            <w:proofErr w:type="gramEnd"/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 xml:space="preserve"> - plochy nad 2 ha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75694" w14:textId="77777777" w:rsidR="00A66DA0" w:rsidRPr="00152880" w:rsidRDefault="00A66DA0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b/>
                <w:color w:val="000000"/>
                <w:lang w:eastAsia="cs-CZ"/>
              </w:rPr>
              <w:t>625</w:t>
            </w: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/1 346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1624D" w14:textId="77777777" w:rsidR="00A66DA0" w:rsidRPr="00152880" w:rsidRDefault="00A66DA0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b/>
                <w:color w:val="000000"/>
                <w:lang w:eastAsia="cs-CZ"/>
              </w:rPr>
              <w:t>3 156,30</w:t>
            </w: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/ 28 849,84</w:t>
            </w:r>
          </w:p>
        </w:tc>
      </w:tr>
      <w:tr w:rsidR="00A66DA0" w:rsidRPr="00152880" w14:paraId="3BF8E64C" w14:textId="77777777" w:rsidTr="00152880">
        <w:trPr>
          <w:trHeight w:val="32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A66F0" w14:textId="77777777" w:rsidR="00A66DA0" w:rsidRPr="00152880" w:rsidRDefault="002D16D3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  <w:tc>
          <w:tcPr>
            <w:tcW w:w="4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BF38E" w14:textId="77777777" w:rsidR="00A66DA0" w:rsidRPr="00152880" w:rsidRDefault="00A66DA0" w:rsidP="00A66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 xml:space="preserve">Rašelinářský </w:t>
            </w:r>
            <w:proofErr w:type="gramStart"/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archiv - ložiska</w:t>
            </w:r>
            <w:proofErr w:type="gramEnd"/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 xml:space="preserve"> - pod 2 ha – body ZPF/celkový počet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B7DC8" w14:textId="77777777" w:rsidR="00A66DA0" w:rsidRPr="00152880" w:rsidRDefault="00A66DA0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b/>
                <w:color w:val="000000"/>
                <w:lang w:eastAsia="cs-CZ"/>
              </w:rPr>
              <w:t>157</w:t>
            </w: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/722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52A6A" w14:textId="77777777" w:rsidR="00A66DA0" w:rsidRPr="00152880" w:rsidRDefault="00A66DA0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-</w:t>
            </w:r>
          </w:p>
        </w:tc>
      </w:tr>
      <w:tr w:rsidR="00A66DA0" w:rsidRPr="00152880" w14:paraId="6EEFC44D" w14:textId="77777777" w:rsidTr="00152880">
        <w:trPr>
          <w:trHeight w:val="32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7B784" w14:textId="77777777" w:rsidR="00A66DA0" w:rsidRPr="00152880" w:rsidRDefault="002D16D3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3</w:t>
            </w:r>
          </w:p>
        </w:tc>
        <w:tc>
          <w:tcPr>
            <w:tcW w:w="4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82ED9" w14:textId="77777777" w:rsidR="00A66DA0" w:rsidRPr="00152880" w:rsidRDefault="00A66DA0" w:rsidP="00A66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 xml:space="preserve">Data </w:t>
            </w:r>
            <w:proofErr w:type="gramStart"/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 xml:space="preserve">KPP - </w:t>
            </w:r>
            <w:proofErr w:type="spellStart"/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rašelinění</w:t>
            </w:r>
            <w:proofErr w:type="spellEnd"/>
            <w:proofErr w:type="gramEnd"/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2A40" w14:textId="77777777" w:rsidR="00A66DA0" w:rsidRPr="00152880" w:rsidRDefault="00A66DA0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2 421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3B6FC" w14:textId="77777777" w:rsidR="00A66DA0" w:rsidRPr="00152880" w:rsidRDefault="00A66DA0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25 138,64</w:t>
            </w:r>
          </w:p>
        </w:tc>
      </w:tr>
      <w:tr w:rsidR="00A66DA0" w:rsidRPr="00152880" w14:paraId="3851D77D" w14:textId="77777777" w:rsidTr="00152880">
        <w:trPr>
          <w:trHeight w:val="32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AA73E" w14:textId="77777777" w:rsidR="00A66DA0" w:rsidRPr="00152880" w:rsidRDefault="002D16D3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4</w:t>
            </w:r>
          </w:p>
        </w:tc>
        <w:tc>
          <w:tcPr>
            <w:tcW w:w="4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EFDAA" w14:textId="77777777" w:rsidR="00A66DA0" w:rsidRPr="00152880" w:rsidRDefault="00A66DA0" w:rsidP="00A66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BPEJ - 65, 66, 68, 69, 72, 74, 76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6649B" w14:textId="77777777" w:rsidR="00A66DA0" w:rsidRPr="00152880" w:rsidRDefault="00A66DA0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20 421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E8646" w14:textId="77777777" w:rsidR="00A66DA0" w:rsidRPr="00152880" w:rsidRDefault="00A66DA0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102 723,32</w:t>
            </w:r>
          </w:p>
        </w:tc>
      </w:tr>
      <w:tr w:rsidR="00A66DA0" w:rsidRPr="00152880" w14:paraId="0AFDD20D" w14:textId="77777777" w:rsidTr="00152880">
        <w:trPr>
          <w:trHeight w:val="32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4A8C2" w14:textId="77777777" w:rsidR="00A66DA0" w:rsidRPr="00152880" w:rsidRDefault="002D16D3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5</w:t>
            </w:r>
          </w:p>
        </w:tc>
        <w:tc>
          <w:tcPr>
            <w:tcW w:w="4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AE5DB" w14:textId="77777777" w:rsidR="00A66DA0" w:rsidRPr="00152880" w:rsidRDefault="00A66DA0" w:rsidP="00A66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EVP mokřady LPIS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0D20F" w14:textId="77777777" w:rsidR="00A66DA0" w:rsidRPr="00152880" w:rsidRDefault="00A66DA0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521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75894" w14:textId="77777777" w:rsidR="00A66DA0" w:rsidRPr="00152880" w:rsidRDefault="00A66DA0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364,83</w:t>
            </w:r>
          </w:p>
        </w:tc>
      </w:tr>
      <w:tr w:rsidR="00A66DA0" w:rsidRPr="00152880" w14:paraId="35B28463" w14:textId="77777777" w:rsidTr="00152880">
        <w:trPr>
          <w:trHeight w:val="32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FFD9C" w14:textId="77777777" w:rsidR="00A66DA0" w:rsidRPr="00152880" w:rsidRDefault="002D16D3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6</w:t>
            </w:r>
          </w:p>
        </w:tc>
        <w:tc>
          <w:tcPr>
            <w:tcW w:w="4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12F0D" w14:textId="77777777" w:rsidR="00A66DA0" w:rsidRPr="00152880" w:rsidRDefault="00A66DA0" w:rsidP="00A66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Národní mokřady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6D659" w14:textId="77777777" w:rsidR="00A66DA0" w:rsidRPr="00152880" w:rsidRDefault="00A66DA0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1 620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9D8E4" w14:textId="77777777" w:rsidR="00A66DA0" w:rsidRPr="00152880" w:rsidRDefault="00A66DA0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114 889,45</w:t>
            </w:r>
          </w:p>
        </w:tc>
      </w:tr>
      <w:tr w:rsidR="00A66DA0" w:rsidRPr="00152880" w14:paraId="6F88BE9F" w14:textId="77777777" w:rsidTr="00152880">
        <w:trPr>
          <w:trHeight w:val="32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D907A" w14:textId="77777777" w:rsidR="00A66DA0" w:rsidRPr="00152880" w:rsidRDefault="002D16D3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7</w:t>
            </w:r>
          </w:p>
        </w:tc>
        <w:tc>
          <w:tcPr>
            <w:tcW w:w="4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C48DF" w14:textId="77777777" w:rsidR="00A66DA0" w:rsidRPr="00152880" w:rsidRDefault="00A66DA0" w:rsidP="00A66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Mokřady RAMSAR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487D3" w14:textId="77777777" w:rsidR="00A66DA0" w:rsidRPr="00152880" w:rsidRDefault="00A66DA0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76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B8A62" w14:textId="77777777" w:rsidR="00A66DA0" w:rsidRPr="00152880" w:rsidRDefault="00A66DA0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63 680,61</w:t>
            </w:r>
          </w:p>
        </w:tc>
      </w:tr>
      <w:tr w:rsidR="00A66DA0" w:rsidRPr="00152880" w14:paraId="0FB99AF7" w14:textId="77777777" w:rsidTr="00152880">
        <w:trPr>
          <w:trHeight w:val="32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5BE9D" w14:textId="77777777" w:rsidR="00A66DA0" w:rsidRPr="00152880" w:rsidRDefault="002D16D3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8</w:t>
            </w:r>
          </w:p>
        </w:tc>
        <w:tc>
          <w:tcPr>
            <w:tcW w:w="4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E79C2" w14:textId="77777777" w:rsidR="00A66DA0" w:rsidRPr="00152880" w:rsidRDefault="00A66DA0" w:rsidP="00A66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 xml:space="preserve">Vybrané biotopy 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1D088" w14:textId="77777777" w:rsidR="00A66DA0" w:rsidRPr="00152880" w:rsidRDefault="00A66DA0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130 077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9CF11" w14:textId="77777777" w:rsidR="00A66DA0" w:rsidRPr="00152880" w:rsidRDefault="00A66DA0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116 917,31</w:t>
            </w:r>
          </w:p>
        </w:tc>
      </w:tr>
      <w:tr w:rsidR="00A66DA0" w:rsidRPr="00B81161" w14:paraId="17A85947" w14:textId="77777777" w:rsidTr="00152880">
        <w:trPr>
          <w:trHeight w:val="32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ABCC3" w14:textId="77777777" w:rsidR="00A66DA0" w:rsidRPr="00152880" w:rsidRDefault="00152880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lang w:eastAsia="cs-CZ"/>
              </w:rPr>
              <w:t>9</w:t>
            </w:r>
          </w:p>
        </w:tc>
        <w:tc>
          <w:tcPr>
            <w:tcW w:w="4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8662C" w14:textId="77777777" w:rsidR="00A66DA0" w:rsidRPr="00152880" w:rsidRDefault="00A66DA0" w:rsidP="00A66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DPB ČR 10.</w:t>
            </w:r>
            <w:r w:rsidR="005B4A47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12.</w:t>
            </w:r>
            <w:r w:rsidR="005B4A47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2023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47DF3" w14:textId="77777777" w:rsidR="00A66DA0" w:rsidRPr="00152880" w:rsidRDefault="00A66DA0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666 957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B68E" w14:textId="77777777" w:rsidR="00A66DA0" w:rsidRPr="00152880" w:rsidRDefault="00A66DA0" w:rsidP="00A66D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2880">
              <w:rPr>
                <w:rFonts w:ascii="Arial" w:eastAsia="Times New Roman" w:hAnsi="Arial" w:cs="Arial"/>
                <w:color w:val="000000"/>
                <w:lang w:eastAsia="cs-CZ"/>
              </w:rPr>
              <w:t>3 541 528,28</w:t>
            </w:r>
          </w:p>
        </w:tc>
      </w:tr>
    </w:tbl>
    <w:p w14:paraId="3075BDA7" w14:textId="77777777" w:rsidR="00A66DA0" w:rsidRDefault="00A66DA0" w:rsidP="00A66DA0">
      <w:pPr>
        <w:rPr>
          <w:rFonts w:ascii="Arial" w:hAnsi="Arial" w:cs="Arial"/>
        </w:rPr>
      </w:pPr>
    </w:p>
    <w:p w14:paraId="2FF986BC" w14:textId="77777777" w:rsidR="00152880" w:rsidRDefault="00152880" w:rsidP="00152880">
      <w:pPr>
        <w:spacing w:after="0" w:line="240" w:lineRule="auto"/>
        <w:rPr>
          <w:rFonts w:ascii="Arial" w:eastAsia="Times New Roman" w:hAnsi="Arial" w:cs="Arial"/>
          <w:b/>
          <w:color w:val="2F5496"/>
          <w:kern w:val="2"/>
          <w:sz w:val="26"/>
          <w:szCs w:val="26"/>
          <w14:ligatures w14:val="standardContextual"/>
        </w:rPr>
      </w:pPr>
      <w:r w:rsidRPr="00B81161">
        <w:rPr>
          <w:rFonts w:ascii="Arial" w:eastAsia="Times New Roman" w:hAnsi="Arial" w:cs="Arial"/>
          <w:b/>
          <w:color w:val="2F5496"/>
          <w:kern w:val="2"/>
          <w:sz w:val="26"/>
          <w:szCs w:val="26"/>
          <w14:ligatures w14:val="standardContextual"/>
        </w:rPr>
        <w:t xml:space="preserve">Výměra vrstvy DZES 2 – půdy bohaté na uhlík a výměra DPB vrstvy DZES 2 – oříznuto na ZPF – data na základě podkladů VÚMOP, </w:t>
      </w:r>
      <w:proofErr w:type="spellStart"/>
      <w:r w:rsidRPr="00B81161">
        <w:rPr>
          <w:rFonts w:ascii="Arial" w:eastAsia="Times New Roman" w:hAnsi="Arial" w:cs="Arial"/>
          <w:b/>
          <w:color w:val="2F5496"/>
          <w:kern w:val="2"/>
          <w:sz w:val="26"/>
          <w:szCs w:val="26"/>
          <w14:ligatures w14:val="standardContextual"/>
        </w:rPr>
        <w:t>v.v.i</w:t>
      </w:r>
      <w:proofErr w:type="spellEnd"/>
      <w:r w:rsidRPr="00B81161">
        <w:rPr>
          <w:rFonts w:ascii="Arial" w:eastAsia="Times New Roman" w:hAnsi="Arial" w:cs="Arial"/>
          <w:b/>
          <w:color w:val="2F5496"/>
          <w:kern w:val="2"/>
          <w:sz w:val="26"/>
          <w:szCs w:val="26"/>
          <w14:ligatures w14:val="standardContextual"/>
        </w:rPr>
        <w:t>.</w:t>
      </w:r>
    </w:p>
    <w:p w14:paraId="12B2B6B0" w14:textId="77777777" w:rsidR="00773A74" w:rsidRDefault="00773A74" w:rsidP="00773A74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14:paraId="6D172FFD" w14:textId="77777777" w:rsidR="00773A74" w:rsidRPr="00B81161" w:rsidRDefault="00773A74" w:rsidP="00773A74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  <w:r w:rsidRPr="00B81161">
        <w:rPr>
          <w:rFonts w:ascii="Arial" w:eastAsia="Calibri" w:hAnsi="Arial" w:cs="Arial"/>
          <w:kern w:val="2"/>
          <w14:ligatures w14:val="standardContextual"/>
        </w:rPr>
        <w:t xml:space="preserve">Kombinace všech </w:t>
      </w:r>
      <w:proofErr w:type="gramStart"/>
      <w:r w:rsidRPr="00B81161">
        <w:rPr>
          <w:rFonts w:ascii="Arial" w:eastAsia="Calibri" w:hAnsi="Arial" w:cs="Arial"/>
          <w:kern w:val="2"/>
          <w14:ligatures w14:val="standardContextual"/>
        </w:rPr>
        <w:t>vrstev - výsledná</w:t>
      </w:r>
      <w:proofErr w:type="gramEnd"/>
      <w:r w:rsidRPr="00B81161">
        <w:rPr>
          <w:rFonts w:ascii="Arial" w:eastAsia="Calibri" w:hAnsi="Arial" w:cs="Arial"/>
          <w:kern w:val="2"/>
          <w14:ligatures w14:val="standardContextual"/>
        </w:rPr>
        <w:t xml:space="preserve"> vrstva oříznuta podle aktuálního vymezení DPB v LPIS </w:t>
      </w:r>
    </w:p>
    <w:p w14:paraId="2D98E3A3" w14:textId="77777777" w:rsidR="00152880" w:rsidRPr="00B81161" w:rsidRDefault="00152880" w:rsidP="00A66DA0">
      <w:pPr>
        <w:rPr>
          <w:rFonts w:ascii="Arial" w:hAnsi="Arial" w:cs="Arial"/>
        </w:rPr>
      </w:pPr>
    </w:p>
    <w:tbl>
      <w:tblPr>
        <w:tblStyle w:val="Mkatabulky"/>
        <w:tblpPr w:leftFromText="141" w:rightFromText="141" w:vertAnchor="text" w:horzAnchor="margin" w:tblpXSpec="center" w:tblpY="27"/>
        <w:tblW w:w="9082" w:type="dxa"/>
        <w:tblLayout w:type="fixed"/>
        <w:tblLook w:val="04A0" w:firstRow="1" w:lastRow="0" w:firstColumn="1" w:lastColumn="0" w:noHBand="0" w:noVBand="1"/>
      </w:tblPr>
      <w:tblGrid>
        <w:gridCol w:w="1144"/>
        <w:gridCol w:w="2126"/>
        <w:gridCol w:w="1276"/>
        <w:gridCol w:w="3260"/>
        <w:gridCol w:w="1276"/>
      </w:tblGrid>
      <w:tr w:rsidR="00380A00" w:rsidRPr="00B81161" w14:paraId="4B5BFA15" w14:textId="77777777" w:rsidTr="00152880">
        <w:tc>
          <w:tcPr>
            <w:tcW w:w="1144" w:type="dxa"/>
          </w:tcPr>
          <w:p w14:paraId="5D61BF40" w14:textId="77777777" w:rsidR="00380A00" w:rsidRPr="00B81161" w:rsidRDefault="00380A00" w:rsidP="00AB2D60">
            <w:pPr>
              <w:contextualSpacing/>
              <w:rPr>
                <w:rFonts w:ascii="Arial" w:eastAsia="Calibri" w:hAnsi="Arial" w:cs="Arial"/>
                <w:kern w:val="2"/>
                <w14:ligatures w14:val="standardContextual"/>
              </w:rPr>
            </w:pPr>
          </w:p>
        </w:tc>
        <w:tc>
          <w:tcPr>
            <w:tcW w:w="2126" w:type="dxa"/>
          </w:tcPr>
          <w:p w14:paraId="09F2EEB1" w14:textId="77777777" w:rsidR="00380A00" w:rsidRPr="00B81161" w:rsidRDefault="005332B8" w:rsidP="00AB2D60">
            <w:pPr>
              <w:contextualSpacing/>
              <w:rPr>
                <w:rFonts w:ascii="Arial" w:eastAsia="Calibri" w:hAnsi="Arial" w:cs="Arial"/>
                <w:b/>
                <w:kern w:val="2"/>
                <w14:ligatures w14:val="standardContextual"/>
              </w:rPr>
            </w:pPr>
            <w:r>
              <w:rPr>
                <w:rFonts w:ascii="Arial" w:eastAsia="Calibri" w:hAnsi="Arial" w:cs="Arial"/>
                <w:b/>
                <w:kern w:val="2"/>
                <w14:ligatures w14:val="standardContextual"/>
              </w:rPr>
              <w:t>Orientační v</w:t>
            </w:r>
            <w:r w:rsidR="00380A00" w:rsidRPr="00B81161">
              <w:rPr>
                <w:rFonts w:ascii="Arial" w:eastAsia="Calibri" w:hAnsi="Arial" w:cs="Arial"/>
                <w:b/>
                <w:kern w:val="2"/>
                <w14:ligatures w14:val="standardContextual"/>
              </w:rPr>
              <w:t>ýměra částí DPB [ha]</w:t>
            </w:r>
          </w:p>
        </w:tc>
        <w:tc>
          <w:tcPr>
            <w:tcW w:w="1276" w:type="dxa"/>
          </w:tcPr>
          <w:p w14:paraId="47BBBA1E" w14:textId="77777777" w:rsidR="00380A00" w:rsidRPr="00B81161" w:rsidRDefault="00380A00" w:rsidP="00AB2D60">
            <w:pPr>
              <w:contextualSpacing/>
              <w:rPr>
                <w:rFonts w:ascii="Arial" w:eastAsia="Calibri" w:hAnsi="Arial" w:cs="Arial"/>
                <w:b/>
                <w:kern w:val="2"/>
                <w14:ligatures w14:val="standardContextual"/>
              </w:rPr>
            </w:pPr>
            <w:r w:rsidRPr="00B81161">
              <w:rPr>
                <w:rFonts w:ascii="Arial" w:eastAsia="Calibri" w:hAnsi="Arial" w:cs="Arial"/>
                <w:b/>
                <w:kern w:val="2"/>
                <w14:ligatures w14:val="standardContextual"/>
              </w:rPr>
              <w:t>Podíl ZPF [%]</w:t>
            </w:r>
          </w:p>
        </w:tc>
        <w:tc>
          <w:tcPr>
            <w:tcW w:w="3260" w:type="dxa"/>
          </w:tcPr>
          <w:p w14:paraId="07DFE51F" w14:textId="77777777" w:rsidR="00380A00" w:rsidRPr="00B81161" w:rsidRDefault="005332B8" w:rsidP="00AB2D60">
            <w:pPr>
              <w:contextualSpacing/>
              <w:rPr>
                <w:rFonts w:ascii="Arial" w:eastAsia="Calibri" w:hAnsi="Arial" w:cs="Arial"/>
                <w:b/>
                <w:kern w:val="2"/>
                <w14:ligatures w14:val="standardContextual"/>
              </w:rPr>
            </w:pPr>
            <w:r>
              <w:rPr>
                <w:rFonts w:ascii="Arial" w:eastAsia="Calibri" w:hAnsi="Arial" w:cs="Arial"/>
                <w:b/>
                <w:kern w:val="2"/>
                <w14:ligatures w14:val="standardContextual"/>
              </w:rPr>
              <w:t>Orientační v</w:t>
            </w:r>
            <w:r w:rsidR="00380A00" w:rsidRPr="00B81161">
              <w:rPr>
                <w:rFonts w:ascii="Arial" w:eastAsia="Calibri" w:hAnsi="Arial" w:cs="Arial"/>
                <w:b/>
                <w:kern w:val="2"/>
                <w14:ligatures w14:val="standardContextual"/>
              </w:rPr>
              <w:t>ýměra DPB [ha]</w:t>
            </w:r>
          </w:p>
          <w:p w14:paraId="33659008" w14:textId="77777777" w:rsidR="00380A00" w:rsidRPr="00B81161" w:rsidRDefault="00380A00" w:rsidP="00AB2D60">
            <w:pPr>
              <w:contextualSpacing/>
              <w:rPr>
                <w:rFonts w:ascii="Arial" w:eastAsia="Calibri" w:hAnsi="Arial" w:cs="Arial"/>
                <w:b/>
                <w:kern w:val="2"/>
                <w14:ligatures w14:val="standardContextual"/>
              </w:rPr>
            </w:pPr>
            <w:r w:rsidRPr="00B81161">
              <w:rPr>
                <w:rFonts w:ascii="Arial" w:eastAsia="Calibri" w:hAnsi="Arial" w:cs="Arial"/>
                <w:b/>
                <w:kern w:val="2"/>
                <w14:ligatures w14:val="standardContextual"/>
              </w:rPr>
              <w:t>&gt;20 000 m</w:t>
            </w:r>
            <w:r w:rsidRPr="00152880">
              <w:rPr>
                <w:rFonts w:ascii="Arial" w:eastAsia="Calibri" w:hAnsi="Arial" w:cs="Arial"/>
                <w:b/>
                <w:kern w:val="2"/>
                <w:vertAlign w:val="superscript"/>
                <w14:ligatures w14:val="standardContextual"/>
              </w:rPr>
              <w:t>2</w:t>
            </w:r>
            <w:r w:rsidRPr="00B81161">
              <w:rPr>
                <w:rFonts w:ascii="Arial" w:eastAsia="Calibri" w:hAnsi="Arial" w:cs="Arial"/>
                <w:b/>
                <w:kern w:val="2"/>
                <w14:ligatures w14:val="standardContextual"/>
              </w:rPr>
              <w:t xml:space="preserve"> půd bohatých na uhlík</w:t>
            </w:r>
          </w:p>
        </w:tc>
        <w:tc>
          <w:tcPr>
            <w:tcW w:w="1276" w:type="dxa"/>
          </w:tcPr>
          <w:p w14:paraId="5A535E78" w14:textId="77777777" w:rsidR="00380A00" w:rsidRPr="00B81161" w:rsidRDefault="00380A00" w:rsidP="00AB2D60">
            <w:pPr>
              <w:contextualSpacing/>
              <w:rPr>
                <w:rFonts w:ascii="Arial" w:eastAsia="Calibri" w:hAnsi="Arial" w:cs="Arial"/>
                <w:b/>
                <w:kern w:val="2"/>
                <w14:ligatures w14:val="standardContextual"/>
              </w:rPr>
            </w:pPr>
            <w:r w:rsidRPr="00B81161">
              <w:rPr>
                <w:rFonts w:ascii="Arial" w:eastAsia="Calibri" w:hAnsi="Arial" w:cs="Arial"/>
                <w:b/>
                <w:kern w:val="2"/>
                <w14:ligatures w14:val="standardContextual"/>
              </w:rPr>
              <w:t>Podíl ZPF [%]</w:t>
            </w:r>
          </w:p>
        </w:tc>
      </w:tr>
      <w:tr w:rsidR="005B4A47" w:rsidRPr="00B81161" w14:paraId="6C7D068F" w14:textId="77777777" w:rsidTr="00152880">
        <w:tc>
          <w:tcPr>
            <w:tcW w:w="1144" w:type="dxa"/>
            <w:vAlign w:val="center"/>
          </w:tcPr>
          <w:p w14:paraId="2295E553" w14:textId="77777777" w:rsidR="005B4A47" w:rsidRPr="00B81161" w:rsidRDefault="005B4A47" w:rsidP="00AB2D60">
            <w:pPr>
              <w:contextualSpacing/>
              <w:rPr>
                <w:rFonts w:ascii="Arial" w:eastAsia="Calibri" w:hAnsi="Arial" w:cs="Arial"/>
                <w:kern w:val="2"/>
                <w14:ligatures w14:val="standardContextual"/>
              </w:rPr>
            </w:pPr>
            <w:r w:rsidRPr="00B81161">
              <w:rPr>
                <w:rFonts w:ascii="Arial" w:eastAsia="Calibri" w:hAnsi="Arial" w:cs="Arial"/>
                <w:kern w:val="2"/>
                <w14:ligatures w14:val="standardContextual"/>
              </w:rPr>
              <w:t>Tráva (T)</w:t>
            </w:r>
          </w:p>
        </w:tc>
        <w:tc>
          <w:tcPr>
            <w:tcW w:w="2126" w:type="dxa"/>
            <w:vAlign w:val="center"/>
          </w:tcPr>
          <w:p w14:paraId="6B8B77FE" w14:textId="77777777" w:rsidR="005B4A47" w:rsidRPr="00B81161" w:rsidRDefault="005B4A47" w:rsidP="00AB2D60">
            <w:pPr>
              <w:contextualSpacing/>
              <w:jc w:val="right"/>
              <w:rPr>
                <w:rFonts w:ascii="Arial" w:eastAsia="Calibri" w:hAnsi="Arial" w:cs="Arial"/>
                <w:kern w:val="2"/>
                <w14:ligatures w14:val="standardContextual"/>
              </w:rPr>
            </w:pPr>
            <w:r w:rsidRPr="00B81161">
              <w:rPr>
                <w:rFonts w:ascii="Arial" w:eastAsia="Calibri" w:hAnsi="Arial" w:cs="Arial"/>
                <w:kern w:val="2"/>
                <w14:ligatures w14:val="standardContextual"/>
              </w:rPr>
              <w:t>73 </w:t>
            </w:r>
            <w:r>
              <w:rPr>
                <w:rFonts w:ascii="Arial" w:eastAsia="Calibri" w:hAnsi="Arial" w:cs="Arial"/>
                <w:kern w:val="2"/>
                <w14:ligatures w14:val="standardContextual"/>
              </w:rPr>
              <w:t>000</w:t>
            </w:r>
          </w:p>
        </w:tc>
        <w:tc>
          <w:tcPr>
            <w:tcW w:w="1276" w:type="dxa"/>
          </w:tcPr>
          <w:p w14:paraId="6087391E" w14:textId="77777777" w:rsidR="005B4A47" w:rsidRDefault="005B4A47" w:rsidP="005332B8">
            <w:pPr>
              <w:contextualSpacing/>
              <w:jc w:val="right"/>
              <w:rPr>
                <w:rFonts w:ascii="Arial" w:eastAsia="Calibri" w:hAnsi="Arial" w:cs="Arial"/>
                <w:b/>
                <w:kern w:val="2"/>
                <w14:ligatures w14:val="standardContextual"/>
              </w:rPr>
            </w:pPr>
          </w:p>
          <w:p w14:paraId="3EA718D4" w14:textId="77777777" w:rsidR="005B4A47" w:rsidRDefault="005B4A47" w:rsidP="005332B8">
            <w:pPr>
              <w:contextualSpacing/>
              <w:jc w:val="right"/>
              <w:rPr>
                <w:rFonts w:ascii="Arial" w:eastAsia="Calibri" w:hAnsi="Arial" w:cs="Arial"/>
                <w:b/>
                <w:kern w:val="2"/>
                <w14:ligatures w14:val="standardContextual"/>
              </w:rPr>
            </w:pPr>
          </w:p>
          <w:p w14:paraId="2B704A31" w14:textId="77777777" w:rsidR="005B4A47" w:rsidRPr="00B81161" w:rsidRDefault="005B4A47" w:rsidP="005332B8">
            <w:pPr>
              <w:contextualSpacing/>
              <w:jc w:val="right"/>
              <w:rPr>
                <w:rFonts w:ascii="Arial" w:eastAsia="Calibri" w:hAnsi="Arial" w:cs="Arial"/>
                <w:kern w:val="2"/>
                <w14:ligatures w14:val="standardContextual"/>
              </w:rPr>
            </w:pPr>
          </w:p>
        </w:tc>
        <w:tc>
          <w:tcPr>
            <w:tcW w:w="3260" w:type="dxa"/>
            <w:vAlign w:val="center"/>
          </w:tcPr>
          <w:p w14:paraId="0DDB1717" w14:textId="77777777" w:rsidR="005B4A47" w:rsidRPr="00B81161" w:rsidRDefault="005B4A47" w:rsidP="00AB2D60">
            <w:pPr>
              <w:contextualSpacing/>
              <w:jc w:val="right"/>
              <w:rPr>
                <w:rFonts w:ascii="Arial" w:eastAsia="Calibri" w:hAnsi="Arial" w:cs="Arial"/>
                <w:kern w:val="2"/>
                <w14:ligatures w14:val="standardContextual"/>
              </w:rPr>
            </w:pPr>
            <w:r w:rsidRPr="00B81161">
              <w:rPr>
                <w:rFonts w:ascii="Arial" w:eastAsia="Calibri" w:hAnsi="Arial" w:cs="Arial"/>
                <w:kern w:val="2"/>
                <w14:ligatures w14:val="standardContextual"/>
              </w:rPr>
              <w:t>10</w:t>
            </w:r>
            <w:r>
              <w:rPr>
                <w:rFonts w:ascii="Arial" w:eastAsia="Calibri" w:hAnsi="Arial" w:cs="Arial"/>
                <w:kern w:val="2"/>
                <w14:ligatures w14:val="standardContextual"/>
              </w:rPr>
              <w:t>8 000</w:t>
            </w:r>
          </w:p>
        </w:tc>
        <w:tc>
          <w:tcPr>
            <w:tcW w:w="1276" w:type="dxa"/>
          </w:tcPr>
          <w:p w14:paraId="2911864D" w14:textId="77777777" w:rsidR="005B4A47" w:rsidRDefault="005B4A47" w:rsidP="00FF45AE">
            <w:pPr>
              <w:contextualSpacing/>
              <w:jc w:val="right"/>
              <w:rPr>
                <w:rFonts w:ascii="Arial" w:eastAsia="Calibri" w:hAnsi="Arial" w:cs="Arial"/>
                <w:b/>
                <w:kern w:val="2"/>
                <w14:ligatures w14:val="standardContextual"/>
              </w:rPr>
            </w:pPr>
          </w:p>
          <w:p w14:paraId="205A139D" w14:textId="77777777" w:rsidR="005B4A47" w:rsidRDefault="005B4A47" w:rsidP="00FF45AE">
            <w:pPr>
              <w:contextualSpacing/>
              <w:jc w:val="right"/>
              <w:rPr>
                <w:rFonts w:ascii="Arial" w:eastAsia="Calibri" w:hAnsi="Arial" w:cs="Arial"/>
                <w:b/>
                <w:kern w:val="2"/>
                <w14:ligatures w14:val="standardContextual"/>
              </w:rPr>
            </w:pPr>
          </w:p>
          <w:p w14:paraId="3AAF2722" w14:textId="77777777" w:rsidR="005B4A47" w:rsidRPr="00B81161" w:rsidRDefault="005B4A47" w:rsidP="00FF45AE">
            <w:pPr>
              <w:contextualSpacing/>
              <w:jc w:val="right"/>
              <w:rPr>
                <w:rFonts w:ascii="Arial" w:eastAsia="Calibri" w:hAnsi="Arial" w:cs="Arial"/>
                <w:kern w:val="2"/>
                <w14:ligatures w14:val="standardContextual"/>
              </w:rPr>
            </w:pPr>
          </w:p>
        </w:tc>
      </w:tr>
      <w:tr w:rsidR="005B4A47" w:rsidRPr="00B81161" w14:paraId="6FBD0362" w14:textId="77777777" w:rsidTr="005B4A47">
        <w:tc>
          <w:tcPr>
            <w:tcW w:w="1144" w:type="dxa"/>
            <w:vAlign w:val="center"/>
          </w:tcPr>
          <w:p w14:paraId="13719988" w14:textId="77777777" w:rsidR="005B4A47" w:rsidRPr="00B81161" w:rsidRDefault="005B4A47" w:rsidP="00AB2D60">
            <w:pPr>
              <w:contextualSpacing/>
              <w:rPr>
                <w:rFonts w:ascii="Arial" w:eastAsia="Calibri" w:hAnsi="Arial" w:cs="Arial"/>
                <w:kern w:val="2"/>
                <w14:ligatures w14:val="standardContextual"/>
              </w:rPr>
            </w:pPr>
            <w:r w:rsidRPr="00B81161">
              <w:rPr>
                <w:rFonts w:ascii="Arial" w:eastAsia="Calibri" w:hAnsi="Arial" w:cs="Arial"/>
                <w:kern w:val="2"/>
                <w14:ligatures w14:val="standardContextual"/>
              </w:rPr>
              <w:t>Orná půda (RUG)</w:t>
            </w:r>
          </w:p>
        </w:tc>
        <w:tc>
          <w:tcPr>
            <w:tcW w:w="2126" w:type="dxa"/>
            <w:vAlign w:val="center"/>
          </w:tcPr>
          <w:p w14:paraId="081BBA5F" w14:textId="77777777" w:rsidR="005B4A47" w:rsidRPr="00B81161" w:rsidRDefault="005B4A47" w:rsidP="00AB2D60">
            <w:pPr>
              <w:contextualSpacing/>
              <w:jc w:val="right"/>
              <w:rPr>
                <w:rFonts w:ascii="Arial" w:eastAsia="Calibri" w:hAnsi="Arial" w:cs="Arial"/>
                <w:kern w:val="2"/>
                <w14:ligatures w14:val="standardContextual"/>
              </w:rPr>
            </w:pPr>
            <w:r w:rsidRPr="00B81161">
              <w:rPr>
                <w:rFonts w:ascii="Arial" w:eastAsia="Calibri" w:hAnsi="Arial" w:cs="Arial"/>
                <w:kern w:val="2"/>
                <w14:ligatures w14:val="standardContextual"/>
              </w:rPr>
              <w:t>2</w:t>
            </w:r>
            <w:r>
              <w:rPr>
                <w:rFonts w:ascii="Arial" w:eastAsia="Calibri" w:hAnsi="Arial" w:cs="Arial"/>
                <w:kern w:val="2"/>
                <w14:ligatures w14:val="standardContextual"/>
              </w:rPr>
              <w:t>4 000</w:t>
            </w:r>
          </w:p>
        </w:tc>
        <w:tc>
          <w:tcPr>
            <w:tcW w:w="1276" w:type="dxa"/>
          </w:tcPr>
          <w:p w14:paraId="2AC97853" w14:textId="77777777" w:rsidR="005B4A47" w:rsidRPr="00B81161" w:rsidRDefault="005B4A47" w:rsidP="00DF241E">
            <w:pPr>
              <w:contextualSpacing/>
              <w:jc w:val="right"/>
              <w:rPr>
                <w:rFonts w:ascii="Arial" w:eastAsia="Calibri" w:hAnsi="Arial" w:cs="Arial"/>
                <w:kern w:val="2"/>
                <w14:ligatures w14:val="standardContextual"/>
              </w:rPr>
            </w:pPr>
          </w:p>
        </w:tc>
        <w:tc>
          <w:tcPr>
            <w:tcW w:w="3260" w:type="dxa"/>
            <w:vAlign w:val="center"/>
          </w:tcPr>
          <w:p w14:paraId="0E19C945" w14:textId="77777777" w:rsidR="005B4A47" w:rsidRPr="00B81161" w:rsidRDefault="005B4A47" w:rsidP="00AB2D60">
            <w:pPr>
              <w:contextualSpacing/>
              <w:jc w:val="right"/>
              <w:rPr>
                <w:rFonts w:ascii="Arial" w:eastAsia="Calibri" w:hAnsi="Arial" w:cs="Arial"/>
                <w:kern w:val="2"/>
                <w14:ligatures w14:val="standardContextual"/>
              </w:rPr>
            </w:pPr>
            <w:r w:rsidRPr="00B81161">
              <w:rPr>
                <w:rFonts w:ascii="Arial" w:eastAsia="Calibri" w:hAnsi="Arial" w:cs="Arial"/>
                <w:kern w:val="2"/>
                <w14:ligatures w14:val="standardContextual"/>
              </w:rPr>
              <w:t>47 </w:t>
            </w:r>
            <w:r>
              <w:rPr>
                <w:rFonts w:ascii="Arial" w:eastAsia="Calibri" w:hAnsi="Arial" w:cs="Arial"/>
                <w:kern w:val="2"/>
                <w14:ligatures w14:val="standardContextual"/>
              </w:rPr>
              <w:t>000</w:t>
            </w:r>
          </w:p>
        </w:tc>
        <w:tc>
          <w:tcPr>
            <w:tcW w:w="1276" w:type="dxa"/>
          </w:tcPr>
          <w:p w14:paraId="0E4B09A0" w14:textId="77777777" w:rsidR="005B4A47" w:rsidRPr="00B81161" w:rsidRDefault="005B4A47" w:rsidP="00FF45AE">
            <w:pPr>
              <w:contextualSpacing/>
              <w:jc w:val="right"/>
              <w:rPr>
                <w:rFonts w:ascii="Arial" w:eastAsia="Calibri" w:hAnsi="Arial" w:cs="Arial"/>
                <w:kern w:val="2"/>
                <w14:ligatures w14:val="standardContextual"/>
              </w:rPr>
            </w:pPr>
          </w:p>
        </w:tc>
      </w:tr>
      <w:tr w:rsidR="005B4A47" w:rsidRPr="00B81161" w14:paraId="1BCFAAA0" w14:textId="77777777" w:rsidTr="00152880">
        <w:tc>
          <w:tcPr>
            <w:tcW w:w="1144" w:type="dxa"/>
          </w:tcPr>
          <w:p w14:paraId="4137B2A6" w14:textId="77777777" w:rsidR="005B4A47" w:rsidRPr="00B81161" w:rsidRDefault="005B4A47" w:rsidP="00AB2D60">
            <w:pPr>
              <w:contextualSpacing/>
              <w:rPr>
                <w:rFonts w:ascii="Arial" w:eastAsia="Calibri" w:hAnsi="Arial" w:cs="Arial"/>
                <w:kern w:val="2"/>
                <w14:ligatures w14:val="standardContextual"/>
              </w:rPr>
            </w:pPr>
            <w:r w:rsidRPr="00B81161">
              <w:rPr>
                <w:rFonts w:ascii="Arial" w:eastAsia="Calibri" w:hAnsi="Arial" w:cs="Arial"/>
                <w:kern w:val="2"/>
                <w14:ligatures w14:val="standardContextual"/>
              </w:rPr>
              <w:t>Ostatní</w:t>
            </w:r>
          </w:p>
        </w:tc>
        <w:tc>
          <w:tcPr>
            <w:tcW w:w="2126" w:type="dxa"/>
          </w:tcPr>
          <w:p w14:paraId="10CD6173" w14:textId="77777777" w:rsidR="005B4A47" w:rsidRPr="00B81161" w:rsidRDefault="005B4A47" w:rsidP="00AB2D60">
            <w:pPr>
              <w:contextualSpacing/>
              <w:jc w:val="right"/>
              <w:rPr>
                <w:rFonts w:ascii="Arial" w:eastAsia="Calibri" w:hAnsi="Arial" w:cs="Arial"/>
                <w:kern w:val="2"/>
                <w14:ligatures w14:val="standardContextual"/>
              </w:rPr>
            </w:pPr>
            <w:r w:rsidRPr="00B81161">
              <w:rPr>
                <w:rFonts w:ascii="Arial" w:eastAsia="Calibri" w:hAnsi="Arial" w:cs="Arial"/>
                <w:kern w:val="2"/>
                <w14:ligatures w14:val="standardContextual"/>
              </w:rPr>
              <w:t xml:space="preserve">1 </w:t>
            </w:r>
            <w:r>
              <w:rPr>
                <w:rFonts w:ascii="Arial" w:eastAsia="Calibri" w:hAnsi="Arial" w:cs="Arial"/>
                <w:kern w:val="2"/>
                <w14:ligatures w14:val="standardContextual"/>
              </w:rPr>
              <w:t>000</w:t>
            </w:r>
          </w:p>
        </w:tc>
        <w:tc>
          <w:tcPr>
            <w:tcW w:w="1276" w:type="dxa"/>
          </w:tcPr>
          <w:p w14:paraId="322035C5" w14:textId="77777777" w:rsidR="005B4A47" w:rsidRPr="00B81161" w:rsidRDefault="005B4A47" w:rsidP="00DF241E">
            <w:pPr>
              <w:contextualSpacing/>
              <w:jc w:val="right"/>
              <w:rPr>
                <w:rFonts w:ascii="Arial" w:eastAsia="Calibri" w:hAnsi="Arial" w:cs="Arial"/>
                <w:kern w:val="2"/>
                <w14:ligatures w14:val="standardContextual"/>
              </w:rPr>
            </w:pPr>
          </w:p>
        </w:tc>
        <w:tc>
          <w:tcPr>
            <w:tcW w:w="3260" w:type="dxa"/>
          </w:tcPr>
          <w:p w14:paraId="18BB9ADD" w14:textId="77777777" w:rsidR="005B4A47" w:rsidRPr="00B81161" w:rsidRDefault="005B4A47" w:rsidP="00AB2D60">
            <w:pPr>
              <w:contextualSpacing/>
              <w:jc w:val="right"/>
              <w:rPr>
                <w:rFonts w:ascii="Arial" w:eastAsia="Calibri" w:hAnsi="Arial" w:cs="Arial"/>
                <w:kern w:val="2"/>
                <w14:ligatures w14:val="standardContextual"/>
              </w:rPr>
            </w:pPr>
            <w:r>
              <w:rPr>
                <w:rFonts w:ascii="Arial" w:eastAsia="Calibri" w:hAnsi="Arial" w:cs="Arial"/>
                <w:kern w:val="2"/>
                <w14:ligatures w14:val="standardContextual"/>
              </w:rPr>
              <w:t>1 000</w:t>
            </w:r>
          </w:p>
        </w:tc>
        <w:tc>
          <w:tcPr>
            <w:tcW w:w="1276" w:type="dxa"/>
          </w:tcPr>
          <w:p w14:paraId="7030D105" w14:textId="77777777" w:rsidR="005B4A47" w:rsidRPr="00B81161" w:rsidRDefault="005B4A47" w:rsidP="00FF45AE">
            <w:pPr>
              <w:contextualSpacing/>
              <w:jc w:val="right"/>
              <w:rPr>
                <w:rFonts w:ascii="Arial" w:eastAsia="Calibri" w:hAnsi="Arial" w:cs="Arial"/>
                <w:kern w:val="2"/>
                <w14:ligatures w14:val="standardContextual"/>
              </w:rPr>
            </w:pPr>
          </w:p>
        </w:tc>
      </w:tr>
      <w:tr w:rsidR="005B4A47" w:rsidRPr="00B81161" w14:paraId="65163BB2" w14:textId="77777777" w:rsidTr="00152880">
        <w:trPr>
          <w:trHeight w:val="520"/>
        </w:trPr>
        <w:tc>
          <w:tcPr>
            <w:tcW w:w="1144" w:type="dxa"/>
            <w:vAlign w:val="center"/>
          </w:tcPr>
          <w:p w14:paraId="08D16EB5" w14:textId="77777777" w:rsidR="005B4A47" w:rsidRPr="00B81161" w:rsidRDefault="005B4A47" w:rsidP="00AB2D60">
            <w:pPr>
              <w:contextualSpacing/>
              <w:rPr>
                <w:rFonts w:ascii="Arial" w:eastAsia="Calibri" w:hAnsi="Arial" w:cs="Arial"/>
                <w:b/>
                <w:kern w:val="2"/>
                <w14:ligatures w14:val="standardContextual"/>
              </w:rPr>
            </w:pPr>
            <w:r w:rsidRPr="00B81161">
              <w:rPr>
                <w:rFonts w:ascii="Arial" w:eastAsia="Calibri" w:hAnsi="Arial" w:cs="Arial"/>
                <w:b/>
                <w:kern w:val="2"/>
                <w14:ligatures w14:val="standardContextual"/>
              </w:rPr>
              <w:t>ČR Celkem</w:t>
            </w:r>
          </w:p>
        </w:tc>
        <w:tc>
          <w:tcPr>
            <w:tcW w:w="2126" w:type="dxa"/>
            <w:vAlign w:val="center"/>
          </w:tcPr>
          <w:p w14:paraId="6590BA2B" w14:textId="77777777" w:rsidR="005B4A47" w:rsidRPr="00B81161" w:rsidRDefault="005B4A47" w:rsidP="00AB2D60">
            <w:pPr>
              <w:contextualSpacing/>
              <w:jc w:val="right"/>
              <w:rPr>
                <w:rFonts w:ascii="Arial" w:eastAsia="Calibri" w:hAnsi="Arial" w:cs="Arial"/>
                <w:b/>
                <w:kern w:val="2"/>
                <w14:ligatures w14:val="standardContextual"/>
              </w:rPr>
            </w:pPr>
            <w:r w:rsidRPr="00B81161">
              <w:rPr>
                <w:rFonts w:ascii="Arial" w:eastAsia="Calibri" w:hAnsi="Arial" w:cs="Arial"/>
                <w:b/>
                <w:kern w:val="2"/>
                <w14:ligatures w14:val="standardContextual"/>
              </w:rPr>
              <w:t>98 </w:t>
            </w:r>
            <w:r>
              <w:rPr>
                <w:rFonts w:ascii="Arial" w:eastAsia="Calibri" w:hAnsi="Arial" w:cs="Arial"/>
                <w:b/>
                <w:kern w:val="2"/>
                <w14:ligatures w14:val="standardContextual"/>
              </w:rPr>
              <w:t>000</w:t>
            </w:r>
          </w:p>
        </w:tc>
        <w:tc>
          <w:tcPr>
            <w:tcW w:w="1276" w:type="dxa"/>
            <w:vAlign w:val="center"/>
          </w:tcPr>
          <w:p w14:paraId="7C42E819" w14:textId="77777777" w:rsidR="005B4A47" w:rsidRPr="00B81161" w:rsidRDefault="005B4A47" w:rsidP="00AB2D60">
            <w:pPr>
              <w:contextualSpacing/>
              <w:jc w:val="right"/>
              <w:rPr>
                <w:rFonts w:ascii="Arial" w:eastAsia="Calibri" w:hAnsi="Arial" w:cs="Arial"/>
                <w:b/>
                <w:kern w:val="2"/>
                <w14:ligatures w14:val="standardContextual"/>
              </w:rPr>
            </w:pPr>
            <w:r>
              <w:rPr>
                <w:rFonts w:ascii="Arial" w:eastAsia="Calibri" w:hAnsi="Arial" w:cs="Arial"/>
                <w:b/>
                <w:kern w:val="2"/>
                <w14:ligatures w14:val="standardContextual"/>
              </w:rPr>
              <w:t>2,8</w:t>
            </w:r>
          </w:p>
        </w:tc>
        <w:tc>
          <w:tcPr>
            <w:tcW w:w="3260" w:type="dxa"/>
            <w:vAlign w:val="center"/>
          </w:tcPr>
          <w:p w14:paraId="2DCEF72D" w14:textId="77777777" w:rsidR="005B4A47" w:rsidRPr="00B81161" w:rsidRDefault="005B4A47" w:rsidP="00AB2D60">
            <w:pPr>
              <w:contextualSpacing/>
              <w:jc w:val="right"/>
              <w:rPr>
                <w:rFonts w:ascii="Arial" w:eastAsia="Calibri" w:hAnsi="Arial" w:cs="Arial"/>
                <w:b/>
                <w:kern w:val="2"/>
                <w14:ligatures w14:val="standardContextual"/>
              </w:rPr>
            </w:pPr>
            <w:r w:rsidRPr="00B81161">
              <w:rPr>
                <w:rFonts w:ascii="Arial" w:eastAsia="Calibri" w:hAnsi="Arial" w:cs="Arial"/>
                <w:b/>
                <w:kern w:val="2"/>
                <w14:ligatures w14:val="standardContextual"/>
              </w:rPr>
              <w:t>15</w:t>
            </w:r>
            <w:r>
              <w:rPr>
                <w:rFonts w:ascii="Arial" w:eastAsia="Calibri" w:hAnsi="Arial" w:cs="Arial"/>
                <w:b/>
                <w:kern w:val="2"/>
                <w14:ligatures w14:val="standardContextual"/>
              </w:rPr>
              <w:t>6 000</w:t>
            </w:r>
          </w:p>
        </w:tc>
        <w:tc>
          <w:tcPr>
            <w:tcW w:w="1276" w:type="dxa"/>
            <w:vAlign w:val="center"/>
          </w:tcPr>
          <w:p w14:paraId="77ED48FE" w14:textId="77777777" w:rsidR="005B4A47" w:rsidRPr="00B81161" w:rsidRDefault="005B4A47" w:rsidP="00AB2D60">
            <w:pPr>
              <w:contextualSpacing/>
              <w:jc w:val="right"/>
              <w:rPr>
                <w:rFonts w:ascii="Arial" w:eastAsia="Calibri" w:hAnsi="Arial" w:cs="Arial"/>
                <w:b/>
                <w:kern w:val="2"/>
                <w14:ligatures w14:val="standardContextual"/>
              </w:rPr>
            </w:pPr>
            <w:r>
              <w:rPr>
                <w:rFonts w:ascii="Arial" w:eastAsia="Calibri" w:hAnsi="Arial" w:cs="Arial"/>
                <w:b/>
                <w:kern w:val="2"/>
                <w14:ligatures w14:val="standardContextual"/>
              </w:rPr>
              <w:t>4,4</w:t>
            </w:r>
          </w:p>
        </w:tc>
      </w:tr>
    </w:tbl>
    <w:p w14:paraId="20FD0C95" w14:textId="77777777" w:rsidR="00EF1F3A" w:rsidRPr="00B81161" w:rsidRDefault="00EF1F3A" w:rsidP="00A51879">
      <w:pPr>
        <w:rPr>
          <w:rFonts w:ascii="Arial" w:hAnsi="Arial" w:cs="Arial"/>
        </w:rPr>
      </w:pPr>
    </w:p>
    <w:p w14:paraId="26D87FB4" w14:textId="77777777" w:rsidR="002048B8" w:rsidRDefault="002048B8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5AA7F27B" w14:textId="77777777" w:rsidR="00A66DA0" w:rsidRPr="00B81161" w:rsidRDefault="00EF2529" w:rsidP="00A51879">
      <w:pPr>
        <w:pStyle w:val="Nadpis1"/>
      </w:pPr>
      <w:bookmarkStart w:id="9" w:name="_Toc162512650"/>
      <w:r>
        <w:lastRenderedPageBreak/>
        <w:t>8</w:t>
      </w:r>
      <w:r w:rsidR="003A1CD5">
        <w:t>. GEOGRAFICKÉ ROZLOŽENÍ RAŠELINIŠŤ V EVROPĚ</w:t>
      </w:r>
      <w:bookmarkEnd w:id="9"/>
    </w:p>
    <w:p w14:paraId="780E4D92" w14:textId="77777777" w:rsidR="00A66DA0" w:rsidRPr="00B81161" w:rsidRDefault="00A66DA0" w:rsidP="00A66DA0">
      <w:pPr>
        <w:rPr>
          <w:rFonts w:ascii="Arial" w:hAnsi="Arial" w:cs="Arial"/>
        </w:rPr>
      </w:pPr>
    </w:p>
    <w:p w14:paraId="57C2C1AA" w14:textId="2E03774A" w:rsidR="00A66DA0" w:rsidRPr="00B81161" w:rsidRDefault="00A66DA0" w:rsidP="00A66DA0">
      <w:pPr>
        <w:jc w:val="both"/>
        <w:rPr>
          <w:rFonts w:ascii="Arial" w:hAnsi="Arial" w:cs="Arial"/>
        </w:rPr>
      </w:pPr>
      <w:r w:rsidRPr="00B81161">
        <w:rPr>
          <w:rFonts w:ascii="Arial" w:hAnsi="Arial" w:cs="Arial"/>
        </w:rPr>
        <w:t xml:space="preserve">• Rašeliniště se vyskytují po celé Evropě, ale nacházejí se hlavně ve </w:t>
      </w:r>
      <w:proofErr w:type="spellStart"/>
      <w:r w:rsidRPr="00B81161">
        <w:rPr>
          <w:rFonts w:ascii="Arial" w:hAnsi="Arial" w:cs="Arial"/>
        </w:rPr>
        <w:t>Fennoskandinávii</w:t>
      </w:r>
      <w:proofErr w:type="spellEnd"/>
      <w:r w:rsidRPr="00B81161">
        <w:rPr>
          <w:rFonts w:ascii="Arial" w:hAnsi="Arial" w:cs="Arial"/>
        </w:rPr>
        <w:t xml:space="preserve"> a</w:t>
      </w:r>
      <w:r w:rsidR="00117546">
        <w:rPr>
          <w:rFonts w:ascii="Arial" w:hAnsi="Arial" w:cs="Arial"/>
        </w:rPr>
        <w:t> </w:t>
      </w:r>
      <w:r w:rsidRPr="00B81161">
        <w:rPr>
          <w:rFonts w:ascii="Arial" w:hAnsi="Arial" w:cs="Arial"/>
        </w:rPr>
        <w:t>Pobaltí. Téměř třetina rašelinišť se nachází ve Finsku a více než čtvrtina ve Švédsku. Velká rašeliniště se však nacházejí také v Belgii, Estonsku, Francii, Německu, Irsku, Lotyšsku, Litvě, Nizozemsku, Norsku, Polsku a Velké Británii.</w:t>
      </w:r>
    </w:p>
    <w:p w14:paraId="658C78B0" w14:textId="76CC63DF" w:rsidR="00A66DA0" w:rsidRPr="00B81161" w:rsidRDefault="00A66DA0" w:rsidP="00A66DA0">
      <w:pPr>
        <w:jc w:val="both"/>
        <w:rPr>
          <w:rFonts w:ascii="Arial" w:hAnsi="Arial" w:cs="Arial"/>
        </w:rPr>
      </w:pPr>
      <w:r w:rsidRPr="00B81161">
        <w:rPr>
          <w:rFonts w:ascii="Arial" w:hAnsi="Arial" w:cs="Arial"/>
        </w:rPr>
        <w:t>• Celková rozloha všech rašelinišť v Evropě činí zhruba 594 000 km</w:t>
      </w:r>
      <w:r w:rsidRPr="0013006E">
        <w:rPr>
          <w:rFonts w:ascii="Arial" w:hAnsi="Arial" w:cs="Arial"/>
          <w:vertAlign w:val="superscript"/>
        </w:rPr>
        <w:t>2</w:t>
      </w:r>
      <w:r w:rsidRPr="00B81161">
        <w:rPr>
          <w:rFonts w:ascii="Arial" w:hAnsi="Arial" w:cs="Arial"/>
        </w:rPr>
        <w:t xml:space="preserve">, z čehož 54 % </w:t>
      </w:r>
      <w:proofErr w:type="gramStart"/>
      <w:r w:rsidRPr="00B81161">
        <w:rPr>
          <w:rFonts w:ascii="Arial" w:hAnsi="Arial" w:cs="Arial"/>
        </w:rPr>
        <w:t>tvoří</w:t>
      </w:r>
      <w:proofErr w:type="gramEnd"/>
      <w:r w:rsidRPr="00B81161">
        <w:rPr>
          <w:rFonts w:ascii="Arial" w:hAnsi="Arial" w:cs="Arial"/>
        </w:rPr>
        <w:t xml:space="preserve"> přírodní rašeliniště. V členských státech EU (EU-27) činí celková rozloha rašelinišť 268</w:t>
      </w:r>
      <w:r w:rsidR="00117546">
        <w:rPr>
          <w:rFonts w:ascii="Arial" w:hAnsi="Arial" w:cs="Arial"/>
        </w:rPr>
        <w:t> </w:t>
      </w:r>
      <w:r w:rsidRPr="00B81161">
        <w:rPr>
          <w:rFonts w:ascii="Arial" w:hAnsi="Arial" w:cs="Arial"/>
        </w:rPr>
        <w:t>000</w:t>
      </w:r>
      <w:r w:rsidR="00117546">
        <w:rPr>
          <w:rFonts w:ascii="Arial" w:hAnsi="Arial" w:cs="Arial"/>
        </w:rPr>
        <w:t> </w:t>
      </w:r>
      <w:r w:rsidRPr="00B81161">
        <w:rPr>
          <w:rFonts w:ascii="Arial" w:hAnsi="Arial" w:cs="Arial"/>
        </w:rPr>
        <w:t>km</w:t>
      </w:r>
      <w:r w:rsidRPr="0013006E">
        <w:rPr>
          <w:rFonts w:ascii="Arial" w:hAnsi="Arial" w:cs="Arial"/>
          <w:vertAlign w:val="superscript"/>
        </w:rPr>
        <w:t>2</w:t>
      </w:r>
      <w:r w:rsidRPr="00B81161">
        <w:rPr>
          <w:rFonts w:ascii="Arial" w:hAnsi="Arial" w:cs="Arial"/>
        </w:rPr>
        <w:t xml:space="preserve">, z čehož 51 % </w:t>
      </w:r>
      <w:proofErr w:type="gramStart"/>
      <w:r w:rsidRPr="00B81161">
        <w:rPr>
          <w:rFonts w:ascii="Arial" w:hAnsi="Arial" w:cs="Arial"/>
        </w:rPr>
        <w:t>tvoří</w:t>
      </w:r>
      <w:proofErr w:type="gramEnd"/>
      <w:r w:rsidRPr="00B81161">
        <w:rPr>
          <w:rFonts w:ascii="Arial" w:hAnsi="Arial" w:cs="Arial"/>
        </w:rPr>
        <w:t xml:space="preserve"> přírodní rašeliniště</w:t>
      </w:r>
    </w:p>
    <w:p w14:paraId="58FEE149" w14:textId="77777777" w:rsidR="00A66DA0" w:rsidRPr="00B81161" w:rsidRDefault="00A66DA0" w:rsidP="00A66DA0">
      <w:pPr>
        <w:jc w:val="both"/>
        <w:rPr>
          <w:rFonts w:ascii="Arial" w:hAnsi="Arial" w:cs="Arial"/>
        </w:rPr>
      </w:pPr>
    </w:p>
    <w:p w14:paraId="45159632" w14:textId="77777777" w:rsidR="00A66DA0" w:rsidRPr="00B81161" w:rsidRDefault="00A66DA0" w:rsidP="00A66DA0">
      <w:pPr>
        <w:rPr>
          <w:rFonts w:ascii="Arial" w:hAnsi="Arial" w:cs="Arial"/>
        </w:rPr>
      </w:pPr>
      <w:r w:rsidRPr="00B81161">
        <w:rPr>
          <w:rFonts w:ascii="Arial" w:hAnsi="Arial" w:cs="Arial"/>
          <w:noProof/>
          <w:lang w:eastAsia="cs-CZ"/>
        </w:rPr>
        <w:drawing>
          <wp:inline distT="0" distB="0" distL="0" distR="0" wp14:anchorId="05C58900" wp14:editId="77414648">
            <wp:extent cx="4083260" cy="542952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3260" cy="542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FCC7C" w14:textId="77777777" w:rsidR="00A66DA0" w:rsidRPr="00B81161" w:rsidRDefault="00A66DA0" w:rsidP="00A66DA0">
      <w:pPr>
        <w:rPr>
          <w:rFonts w:ascii="Arial" w:hAnsi="Arial" w:cs="Arial"/>
        </w:rPr>
      </w:pPr>
    </w:p>
    <w:p w14:paraId="0CC4A677" w14:textId="77777777" w:rsidR="00A66DA0" w:rsidRPr="00B81161" w:rsidRDefault="00A66DA0" w:rsidP="00A66DA0">
      <w:pPr>
        <w:rPr>
          <w:rFonts w:ascii="Arial" w:hAnsi="Arial" w:cs="Arial"/>
        </w:rPr>
      </w:pPr>
    </w:p>
    <w:p w14:paraId="6F32C88B" w14:textId="77777777" w:rsidR="00A66DA0" w:rsidRPr="00B81161" w:rsidRDefault="00A66DA0" w:rsidP="00A66DA0">
      <w:pPr>
        <w:rPr>
          <w:rFonts w:ascii="Arial" w:hAnsi="Arial" w:cs="Arial"/>
        </w:rPr>
      </w:pPr>
      <w:proofErr w:type="spellStart"/>
      <w:r w:rsidRPr="00B81161">
        <w:rPr>
          <w:rFonts w:ascii="Arial" w:hAnsi="Arial" w:cs="Arial"/>
          <w:b/>
          <w:bCs/>
        </w:rPr>
        <w:lastRenderedPageBreak/>
        <w:t>Peatland</w:t>
      </w:r>
      <w:proofErr w:type="spellEnd"/>
      <w:r w:rsidRPr="00B81161">
        <w:rPr>
          <w:rFonts w:ascii="Arial" w:hAnsi="Arial" w:cs="Arial"/>
          <w:b/>
          <w:bCs/>
        </w:rPr>
        <w:t xml:space="preserve"> Atlas 2023</w:t>
      </w:r>
      <w:r w:rsidRPr="00B81161">
        <w:rPr>
          <w:rFonts w:ascii="Arial" w:hAnsi="Arial" w:cs="Arial"/>
          <w:noProof/>
          <w:lang w:eastAsia="cs-CZ"/>
        </w:rPr>
        <w:drawing>
          <wp:inline distT="0" distB="0" distL="0" distR="0" wp14:anchorId="06258704" wp14:editId="051990A9">
            <wp:extent cx="5760720" cy="3211270"/>
            <wp:effectExtent l="0" t="0" r="0" b="8255"/>
            <wp:docPr id="3" name="obrázek 3" descr="Succow Stiftung | Peatland At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ccow Stiftung | Peatland Atl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467DF" w14:textId="77777777" w:rsidR="00A66DA0" w:rsidRPr="00B81161" w:rsidRDefault="00A66DA0" w:rsidP="00A66DA0">
      <w:pPr>
        <w:rPr>
          <w:rFonts w:ascii="Arial" w:hAnsi="Arial" w:cs="Arial"/>
        </w:rPr>
      </w:pPr>
      <w:r w:rsidRPr="00B81161">
        <w:rPr>
          <w:rFonts w:ascii="Arial" w:hAnsi="Arial" w:cs="Arial"/>
        </w:rPr>
        <w:t>Většina neporušených oblastí, kde se rašelina stále hromadí, se nachází v severních částech kontinentu. V Evropské unii bylo dosud zavodněno přibližně 120 000 hektarů, tedy necelé jedno procento celkové odvodňované plochy.</w:t>
      </w:r>
    </w:p>
    <w:p w14:paraId="7D5194B9" w14:textId="77777777" w:rsidR="00A66DA0" w:rsidRPr="00B81161" w:rsidRDefault="00A66DA0" w:rsidP="00A66DA0">
      <w:pPr>
        <w:rPr>
          <w:rFonts w:ascii="Arial" w:hAnsi="Arial" w:cs="Arial"/>
        </w:rPr>
      </w:pPr>
    </w:p>
    <w:p w14:paraId="3DC37EAF" w14:textId="77777777" w:rsidR="00A66DA0" w:rsidRPr="00B81161" w:rsidRDefault="00A66DA0" w:rsidP="00A66DA0">
      <w:pPr>
        <w:rPr>
          <w:rFonts w:ascii="Arial" w:hAnsi="Arial" w:cs="Arial"/>
        </w:rPr>
      </w:pPr>
      <w:r w:rsidRPr="00B81161">
        <w:rPr>
          <w:rFonts w:ascii="Arial" w:hAnsi="Arial" w:cs="Arial"/>
        </w:rPr>
        <w:t>Poznámka:</w:t>
      </w:r>
    </w:p>
    <w:p w14:paraId="0FDFD49F" w14:textId="77777777" w:rsidR="00A66DA0" w:rsidRPr="00B81161" w:rsidRDefault="00A66DA0" w:rsidP="00A66DA0">
      <w:pPr>
        <w:rPr>
          <w:rFonts w:ascii="Arial" w:hAnsi="Arial" w:cs="Arial"/>
          <w:b/>
        </w:rPr>
      </w:pPr>
      <w:r w:rsidRPr="00B81161">
        <w:rPr>
          <w:rFonts w:ascii="Arial" w:hAnsi="Arial" w:cs="Arial"/>
          <w:b/>
        </w:rPr>
        <w:t>Briefing </w:t>
      </w:r>
      <w:proofErr w:type="spellStart"/>
      <w:r w:rsidRPr="00B81161">
        <w:rPr>
          <w:rFonts w:ascii="Arial" w:hAnsi="Arial" w:cs="Arial"/>
          <w:b/>
        </w:rPr>
        <w:t>Paper</w:t>
      </w:r>
      <w:proofErr w:type="spellEnd"/>
      <w:r w:rsidRPr="00B81161">
        <w:rPr>
          <w:rFonts w:ascii="Arial" w:hAnsi="Arial" w:cs="Arial"/>
          <w:b/>
        </w:rPr>
        <w:t> on </w:t>
      </w:r>
      <w:proofErr w:type="spellStart"/>
      <w:r w:rsidRPr="00B81161">
        <w:rPr>
          <w:rFonts w:ascii="Arial" w:hAnsi="Arial" w:cs="Arial"/>
          <w:b/>
        </w:rPr>
        <w:t>the</w:t>
      </w:r>
      <w:proofErr w:type="spellEnd"/>
      <w:r w:rsidRPr="00B81161">
        <w:rPr>
          <w:rFonts w:ascii="Arial" w:hAnsi="Arial" w:cs="Arial"/>
          <w:b/>
        </w:rPr>
        <w:t> role </w:t>
      </w:r>
      <w:proofErr w:type="spellStart"/>
      <w:r w:rsidRPr="00B81161">
        <w:rPr>
          <w:rFonts w:ascii="Arial" w:hAnsi="Arial" w:cs="Arial"/>
          <w:b/>
        </w:rPr>
        <w:t>of</w:t>
      </w:r>
      <w:proofErr w:type="spellEnd"/>
      <w:r w:rsidRPr="00B81161">
        <w:rPr>
          <w:rFonts w:ascii="Arial" w:hAnsi="Arial" w:cs="Arial"/>
          <w:b/>
        </w:rPr>
        <w:t> </w:t>
      </w:r>
      <w:proofErr w:type="spellStart"/>
      <w:r w:rsidRPr="00B81161">
        <w:rPr>
          <w:rFonts w:ascii="Arial" w:hAnsi="Arial" w:cs="Arial"/>
          <w:b/>
        </w:rPr>
        <w:t>peatlands</w:t>
      </w:r>
      <w:proofErr w:type="spellEnd"/>
      <w:r w:rsidRPr="00B81161">
        <w:rPr>
          <w:rFonts w:ascii="Arial" w:hAnsi="Arial" w:cs="Arial"/>
          <w:b/>
        </w:rPr>
        <w:t> in </w:t>
      </w:r>
      <w:proofErr w:type="spellStart"/>
      <w:r w:rsidRPr="00B81161">
        <w:rPr>
          <w:rFonts w:ascii="Arial" w:hAnsi="Arial" w:cs="Arial"/>
          <w:b/>
        </w:rPr>
        <w:t>the</w:t>
      </w:r>
      <w:proofErr w:type="spellEnd"/>
      <w:r w:rsidRPr="00B81161">
        <w:rPr>
          <w:rFonts w:ascii="Arial" w:hAnsi="Arial" w:cs="Arial"/>
          <w:b/>
        </w:rPr>
        <w:t> </w:t>
      </w:r>
      <w:proofErr w:type="spellStart"/>
      <w:proofErr w:type="gramStart"/>
      <w:r w:rsidRPr="00B81161">
        <w:rPr>
          <w:rFonts w:ascii="Arial" w:hAnsi="Arial" w:cs="Arial"/>
          <w:b/>
        </w:rPr>
        <w:t>new</w:t>
      </w:r>
      <w:proofErr w:type="spellEnd"/>
      <w:r w:rsidRPr="00B81161">
        <w:rPr>
          <w:rFonts w:ascii="Arial" w:hAnsi="Arial" w:cs="Arial"/>
          <w:b/>
        </w:rPr>
        <w:t xml:space="preserve">  </w:t>
      </w:r>
      <w:proofErr w:type="spellStart"/>
      <w:r w:rsidRPr="00B81161">
        <w:rPr>
          <w:rFonts w:ascii="Arial" w:hAnsi="Arial" w:cs="Arial"/>
          <w:b/>
        </w:rPr>
        <w:t>European</w:t>
      </w:r>
      <w:proofErr w:type="spellEnd"/>
      <w:proofErr w:type="gramEnd"/>
      <w:r w:rsidRPr="00B81161">
        <w:rPr>
          <w:rFonts w:ascii="Arial" w:hAnsi="Arial" w:cs="Arial"/>
          <w:b/>
        </w:rPr>
        <w:t> </w:t>
      </w:r>
      <w:proofErr w:type="spellStart"/>
      <w:r w:rsidRPr="00B81161">
        <w:rPr>
          <w:rFonts w:ascii="Arial" w:hAnsi="Arial" w:cs="Arial"/>
          <w:b/>
        </w:rPr>
        <w:t>Union’s</w:t>
      </w:r>
      <w:proofErr w:type="spellEnd"/>
      <w:r w:rsidRPr="00B81161">
        <w:rPr>
          <w:rFonts w:ascii="Arial" w:hAnsi="Arial" w:cs="Arial"/>
          <w:b/>
        </w:rPr>
        <w:t> </w:t>
      </w:r>
      <w:proofErr w:type="spellStart"/>
      <w:r w:rsidRPr="00B81161">
        <w:rPr>
          <w:rFonts w:ascii="Arial" w:hAnsi="Arial" w:cs="Arial"/>
          <w:b/>
        </w:rPr>
        <w:t>Common</w:t>
      </w:r>
      <w:proofErr w:type="spellEnd"/>
      <w:r w:rsidRPr="00B81161">
        <w:rPr>
          <w:rFonts w:ascii="Arial" w:hAnsi="Arial" w:cs="Arial"/>
          <w:b/>
        </w:rPr>
        <w:t> </w:t>
      </w:r>
      <w:proofErr w:type="spellStart"/>
      <w:r w:rsidRPr="00B81161">
        <w:rPr>
          <w:rFonts w:ascii="Arial" w:hAnsi="Arial" w:cs="Arial"/>
          <w:b/>
        </w:rPr>
        <w:t>Agriculture</w:t>
      </w:r>
      <w:proofErr w:type="spellEnd"/>
      <w:r w:rsidRPr="00B81161">
        <w:rPr>
          <w:rFonts w:ascii="Arial" w:hAnsi="Arial" w:cs="Arial"/>
          <w:b/>
        </w:rPr>
        <w:t> </w:t>
      </w:r>
      <w:proofErr w:type="spellStart"/>
      <w:r w:rsidRPr="00B81161">
        <w:rPr>
          <w:rFonts w:ascii="Arial" w:hAnsi="Arial" w:cs="Arial"/>
          <w:b/>
        </w:rPr>
        <w:t>Policy</w:t>
      </w:r>
      <w:proofErr w:type="spellEnd"/>
      <w:r w:rsidRPr="00B81161">
        <w:rPr>
          <w:rFonts w:ascii="Arial" w:hAnsi="Arial" w:cs="Arial"/>
          <w:b/>
        </w:rPr>
        <w:t xml:space="preserve"> (CAP)   </w:t>
      </w:r>
      <w:proofErr w:type="spellStart"/>
      <w:r w:rsidRPr="00B81161">
        <w:rPr>
          <w:rFonts w:ascii="Arial" w:hAnsi="Arial" w:cs="Arial"/>
          <w:b/>
        </w:rPr>
        <w:t>Compiled</w:t>
      </w:r>
      <w:proofErr w:type="spellEnd"/>
      <w:r w:rsidRPr="00B81161">
        <w:rPr>
          <w:rFonts w:ascii="Arial" w:hAnsi="Arial" w:cs="Arial"/>
          <w:b/>
        </w:rPr>
        <w:t> by </w:t>
      </w:r>
      <w:proofErr w:type="spellStart"/>
      <w:r w:rsidRPr="00B81161">
        <w:rPr>
          <w:rFonts w:ascii="Arial" w:hAnsi="Arial" w:cs="Arial"/>
          <w:b/>
        </w:rPr>
        <w:t>the</w:t>
      </w:r>
      <w:proofErr w:type="spellEnd"/>
      <w:r w:rsidRPr="00B81161">
        <w:rPr>
          <w:rFonts w:ascii="Arial" w:hAnsi="Arial" w:cs="Arial"/>
          <w:b/>
        </w:rPr>
        <w:t> </w:t>
      </w:r>
      <w:proofErr w:type="spellStart"/>
      <w:r w:rsidRPr="00B81161">
        <w:rPr>
          <w:rFonts w:ascii="Arial" w:hAnsi="Arial" w:cs="Arial"/>
          <w:b/>
        </w:rPr>
        <w:t>Greifswald</w:t>
      </w:r>
      <w:proofErr w:type="spellEnd"/>
      <w:r w:rsidRPr="00B81161">
        <w:rPr>
          <w:rFonts w:ascii="Arial" w:hAnsi="Arial" w:cs="Arial"/>
          <w:b/>
        </w:rPr>
        <w:t> </w:t>
      </w:r>
      <w:proofErr w:type="spellStart"/>
      <w:r w:rsidRPr="00B81161">
        <w:rPr>
          <w:rFonts w:ascii="Arial" w:hAnsi="Arial" w:cs="Arial"/>
          <w:b/>
        </w:rPr>
        <w:t>Mire</w:t>
      </w:r>
      <w:proofErr w:type="spellEnd"/>
      <w:r w:rsidRPr="00B81161">
        <w:rPr>
          <w:rFonts w:ascii="Arial" w:hAnsi="Arial" w:cs="Arial"/>
          <w:b/>
        </w:rPr>
        <w:t> Centre, </w:t>
      </w:r>
      <w:proofErr w:type="spellStart"/>
      <w:r w:rsidRPr="00B81161">
        <w:rPr>
          <w:rFonts w:ascii="Arial" w:hAnsi="Arial" w:cs="Arial"/>
          <w:b/>
        </w:rPr>
        <w:t>Updated</w:t>
      </w:r>
      <w:proofErr w:type="spellEnd"/>
      <w:r w:rsidRPr="00B81161">
        <w:rPr>
          <w:rFonts w:ascii="Arial" w:hAnsi="Arial" w:cs="Arial"/>
          <w:b/>
        </w:rPr>
        <w:t> </w:t>
      </w:r>
      <w:proofErr w:type="spellStart"/>
      <w:r w:rsidRPr="00B81161">
        <w:rPr>
          <w:rFonts w:ascii="Arial" w:hAnsi="Arial" w:cs="Arial"/>
          <w:b/>
        </w:rPr>
        <w:t>November</w:t>
      </w:r>
      <w:proofErr w:type="spellEnd"/>
      <w:r w:rsidRPr="00B81161">
        <w:rPr>
          <w:rFonts w:ascii="Arial" w:hAnsi="Arial" w:cs="Arial"/>
          <w:b/>
        </w:rPr>
        <w:t> 2019</w:t>
      </w:r>
    </w:p>
    <w:p w14:paraId="18EC9176" w14:textId="77777777" w:rsidR="00A66DA0" w:rsidRPr="00B81161" w:rsidRDefault="00A66DA0" w:rsidP="00A66DA0">
      <w:pPr>
        <w:jc w:val="both"/>
        <w:rPr>
          <w:rFonts w:ascii="Arial" w:hAnsi="Arial" w:cs="Arial"/>
        </w:rPr>
      </w:pPr>
      <w:r w:rsidRPr="00B81161">
        <w:rPr>
          <w:rFonts w:ascii="Arial" w:hAnsi="Arial" w:cs="Arial"/>
        </w:rPr>
        <w:t xml:space="preserve">Podle návrhů Komise (Evropská komise, 2017, 2018) to znamená, že budoucí SZP stanoví konkrétní cíle pro snižování emisí v zemědělství a že členské státy bohaté na rašeliniště získají flexibilitu k dosažení požadovaných výsledků začleněním rašelinišť a </w:t>
      </w:r>
      <w:proofErr w:type="spellStart"/>
      <w:r w:rsidRPr="00B81161">
        <w:rPr>
          <w:rFonts w:ascii="Arial" w:hAnsi="Arial" w:cs="Arial"/>
        </w:rPr>
        <w:t>paludikultury</w:t>
      </w:r>
      <w:proofErr w:type="spellEnd"/>
      <w:r w:rsidRPr="00B81161">
        <w:rPr>
          <w:rFonts w:ascii="Arial" w:hAnsi="Arial" w:cs="Arial"/>
        </w:rPr>
        <w:t xml:space="preserve"> do svých strategických plánů SZP. Aby se zachovalo neúměrně vysoké ukládání uhlíku v rašeliništích, navrhuje Komise systém podmíněnosti, včetně standardu DZES 2.</w:t>
      </w:r>
    </w:p>
    <w:p w14:paraId="46950A19" w14:textId="7EAA5690" w:rsidR="00A66DA0" w:rsidRPr="00B81161" w:rsidRDefault="00A66DA0" w:rsidP="00A66DA0">
      <w:pPr>
        <w:jc w:val="both"/>
        <w:rPr>
          <w:rFonts w:ascii="Arial" w:hAnsi="Arial" w:cs="Arial"/>
        </w:rPr>
      </w:pPr>
      <w:r w:rsidRPr="00B81161">
        <w:rPr>
          <w:rFonts w:ascii="Arial" w:hAnsi="Arial" w:cs="Arial"/>
        </w:rPr>
        <w:t xml:space="preserve">Ochrany půd bohatých na uhlík lze dosáhnout pouze udržováním vysoké hladiny rašelinišť, </w:t>
      </w:r>
      <w:r w:rsidRPr="00B81161">
        <w:rPr>
          <w:rFonts w:ascii="Arial" w:hAnsi="Arial" w:cs="Arial"/>
          <w:b/>
        </w:rPr>
        <w:t>to</w:t>
      </w:r>
      <w:r w:rsidR="00117546">
        <w:rPr>
          <w:rFonts w:ascii="Arial" w:hAnsi="Arial" w:cs="Arial"/>
          <w:b/>
        </w:rPr>
        <w:t> </w:t>
      </w:r>
      <w:r w:rsidRPr="00B81161">
        <w:rPr>
          <w:rFonts w:ascii="Arial" w:hAnsi="Arial" w:cs="Arial"/>
          <w:b/>
        </w:rPr>
        <w:t xml:space="preserve">by mělo výslovně zahrnovat všechny v současnosti odvodněné organické půdy </w:t>
      </w:r>
      <w:r w:rsidRPr="00B81161">
        <w:rPr>
          <w:rFonts w:ascii="Arial" w:hAnsi="Arial" w:cs="Arial"/>
        </w:rPr>
        <w:t>(cca 150 000 km</w:t>
      </w:r>
      <w:r w:rsidRPr="0013006E">
        <w:rPr>
          <w:rFonts w:ascii="Arial" w:hAnsi="Arial" w:cs="Arial"/>
          <w:vertAlign w:val="superscript"/>
        </w:rPr>
        <w:t>2</w:t>
      </w:r>
      <w:r w:rsidRPr="00B81161">
        <w:rPr>
          <w:rFonts w:ascii="Arial" w:hAnsi="Arial" w:cs="Arial"/>
        </w:rPr>
        <w:t xml:space="preserve">), </w:t>
      </w:r>
      <w:r w:rsidRPr="00B81161">
        <w:rPr>
          <w:rFonts w:ascii="Arial" w:hAnsi="Arial" w:cs="Arial"/>
          <w:b/>
        </w:rPr>
        <w:t>nejen organické půdy v rámci sítě Natura 2000</w:t>
      </w:r>
      <w:r w:rsidRPr="00B81161">
        <w:rPr>
          <w:rFonts w:ascii="Arial" w:hAnsi="Arial" w:cs="Arial"/>
        </w:rPr>
        <w:t>. Členské státy proto potřebují ambiciózní vnitrostátní předpisy, které by definovaly správnou praxi pro hospodaření s</w:t>
      </w:r>
      <w:r w:rsidR="00117546">
        <w:rPr>
          <w:rFonts w:ascii="Arial" w:hAnsi="Arial" w:cs="Arial"/>
        </w:rPr>
        <w:t> </w:t>
      </w:r>
      <w:r w:rsidRPr="00B81161">
        <w:rPr>
          <w:rFonts w:ascii="Arial" w:hAnsi="Arial" w:cs="Arial"/>
        </w:rPr>
        <w:t>rašeliništi. Mohou konkrétně podporovat udržitelné alternativy využívání půdy na rašeliništích v rámci jednotlivých nástrojů.</w:t>
      </w:r>
    </w:p>
    <w:p w14:paraId="5EB13DB1" w14:textId="67C7C314" w:rsidR="00A66DA0" w:rsidRPr="00B81161" w:rsidRDefault="00A66DA0" w:rsidP="00A66DA0">
      <w:pPr>
        <w:jc w:val="both"/>
        <w:rPr>
          <w:rFonts w:ascii="Arial" w:hAnsi="Arial" w:cs="Arial"/>
        </w:rPr>
      </w:pPr>
      <w:r w:rsidRPr="00B81161">
        <w:rPr>
          <w:rFonts w:ascii="Arial" w:hAnsi="Arial" w:cs="Arial"/>
        </w:rPr>
        <w:t xml:space="preserve">Jak požaduje EK a auditní orgány EU (srov. Evropský účetní dvůr 2016) musí být podpora spojena s konkrétními výsledky, tj. ověřeným snížením emisí. Proto musí být zaveden audit emisí skleníkových plynů a účinné monitorování. Zavedení </w:t>
      </w:r>
      <w:proofErr w:type="spellStart"/>
      <w:r w:rsidRPr="00B81161">
        <w:rPr>
          <w:rFonts w:ascii="Arial" w:hAnsi="Arial" w:cs="Arial"/>
        </w:rPr>
        <w:t>paludikultury</w:t>
      </w:r>
      <w:proofErr w:type="spellEnd"/>
      <w:r w:rsidRPr="00B81161">
        <w:rPr>
          <w:rFonts w:ascii="Arial" w:hAnsi="Arial" w:cs="Arial"/>
        </w:rPr>
        <w:t xml:space="preserve"> </w:t>
      </w:r>
      <w:proofErr w:type="gramStart"/>
      <w:r w:rsidRPr="00B81161">
        <w:rPr>
          <w:rFonts w:ascii="Arial" w:hAnsi="Arial" w:cs="Arial"/>
        </w:rPr>
        <w:t>sníží</w:t>
      </w:r>
      <w:proofErr w:type="gramEnd"/>
      <w:r w:rsidRPr="00B81161">
        <w:rPr>
          <w:rFonts w:ascii="Arial" w:hAnsi="Arial" w:cs="Arial"/>
        </w:rPr>
        <w:t xml:space="preserve"> náklady na zmírňování dopadů ve srovnání s opětovným zavodňováním bez dalšího produktivního využívání. Na financování klimatických programů je třeba vyčlenit dostatečné finanční prostředky.</w:t>
      </w:r>
    </w:p>
    <w:p w14:paraId="50989C9F" w14:textId="77777777" w:rsidR="00337379" w:rsidRDefault="00337379" w:rsidP="00A66DA0">
      <w:pPr>
        <w:jc w:val="both"/>
        <w:rPr>
          <w:rFonts w:ascii="Arial" w:hAnsi="Arial" w:cs="Arial"/>
        </w:rPr>
      </w:pPr>
    </w:p>
    <w:p w14:paraId="09BD5A21" w14:textId="77777777" w:rsidR="00B81161" w:rsidRPr="00B81161" w:rsidRDefault="00B81161" w:rsidP="00A66DA0">
      <w:pPr>
        <w:jc w:val="both"/>
        <w:rPr>
          <w:rFonts w:ascii="Arial" w:hAnsi="Arial" w:cs="Arial"/>
        </w:rPr>
      </w:pPr>
    </w:p>
    <w:p w14:paraId="403759B6" w14:textId="77777777" w:rsidR="00337379" w:rsidRPr="00B81161" w:rsidRDefault="00021948" w:rsidP="00A66DA0">
      <w:pPr>
        <w:jc w:val="both"/>
        <w:rPr>
          <w:rFonts w:ascii="Arial" w:hAnsi="Arial" w:cs="Arial"/>
          <w:b/>
        </w:rPr>
      </w:pPr>
      <w:proofErr w:type="gramStart"/>
      <w:r w:rsidRPr="00B81161">
        <w:rPr>
          <w:rFonts w:ascii="Arial" w:hAnsi="Arial" w:cs="Arial"/>
          <w:b/>
        </w:rPr>
        <w:lastRenderedPageBreak/>
        <w:t xml:space="preserve">ČR - </w:t>
      </w:r>
      <w:r w:rsidR="00337379" w:rsidRPr="00B81161">
        <w:rPr>
          <w:rFonts w:ascii="Arial" w:hAnsi="Arial" w:cs="Arial"/>
          <w:b/>
        </w:rPr>
        <w:t>Koncentrace</w:t>
      </w:r>
      <w:proofErr w:type="gramEnd"/>
      <w:r w:rsidR="00337379" w:rsidRPr="00B81161">
        <w:rPr>
          <w:rFonts w:ascii="Arial" w:hAnsi="Arial" w:cs="Arial"/>
          <w:b/>
        </w:rPr>
        <w:t xml:space="preserve"> organického uhlíku v hloubce 0-30 cm v zemědělských půdách ČR </w:t>
      </w:r>
    </w:p>
    <w:p w14:paraId="26797E06" w14:textId="77777777" w:rsidR="00337379" w:rsidRPr="00B81161" w:rsidRDefault="00337379" w:rsidP="00A66DA0">
      <w:pPr>
        <w:jc w:val="both"/>
        <w:rPr>
          <w:rFonts w:ascii="Arial" w:hAnsi="Arial" w:cs="Arial"/>
          <w:b/>
        </w:rPr>
      </w:pPr>
      <w:r w:rsidRPr="00B81161">
        <w:rPr>
          <w:rFonts w:ascii="Arial" w:hAnsi="Arial" w:cs="Arial"/>
          <w:b/>
        </w:rPr>
        <w:t xml:space="preserve">Zdroj: </w:t>
      </w:r>
      <w:r w:rsidR="002D15DB" w:rsidRPr="00B81161">
        <w:rPr>
          <w:rFonts w:ascii="Arial" w:hAnsi="Arial" w:cs="Arial"/>
          <w:color w:val="222222"/>
          <w:sz w:val="21"/>
          <w:szCs w:val="21"/>
          <w:shd w:val="clear" w:color="auto" w:fill="FFFFFF"/>
        </w:rPr>
        <w:t>V</w:t>
      </w:r>
      <w:r w:rsidRPr="00B81161">
        <w:rPr>
          <w:rFonts w:ascii="Arial" w:hAnsi="Arial" w:cs="Arial"/>
          <w:color w:val="222222"/>
          <w:sz w:val="21"/>
          <w:szCs w:val="21"/>
          <w:shd w:val="clear" w:color="auto" w:fill="FFFFFF"/>
        </w:rPr>
        <w:t>ýzkumn</w:t>
      </w:r>
      <w:r w:rsidR="002D15DB" w:rsidRPr="00B81161">
        <w:rPr>
          <w:rFonts w:ascii="Arial" w:hAnsi="Arial" w:cs="Arial"/>
          <w:color w:val="222222"/>
          <w:sz w:val="21"/>
          <w:szCs w:val="21"/>
          <w:shd w:val="clear" w:color="auto" w:fill="FFFFFF"/>
        </w:rPr>
        <w:t>ý projekt</w:t>
      </w:r>
      <w:r w:rsidRPr="00B81161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NAZV QK1820389 – „Vytvoření podrobných aktuálních map půdních vlastností ČR na základě využití dat Komplexního průzkumu půd a metod digitálního mapování půd“ a výzkumného záměru: „Využití dat a metod DPZ, </w:t>
      </w:r>
      <w:proofErr w:type="spellStart"/>
      <w:r w:rsidRPr="00B81161">
        <w:rPr>
          <w:rFonts w:ascii="Arial" w:hAnsi="Arial" w:cs="Arial"/>
          <w:color w:val="222222"/>
          <w:sz w:val="21"/>
          <w:szCs w:val="21"/>
          <w:shd w:val="clear" w:color="auto" w:fill="FFFFFF"/>
        </w:rPr>
        <w:t>pedometrických</w:t>
      </w:r>
      <w:proofErr w:type="spellEnd"/>
      <w:r w:rsidRPr="00B81161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metod a dat KPP pro tvorbu map půdních vlastností“ v rámci Dlouhodobého koncepčního rozvoje výzkumné organizace MZE-RO0218</w:t>
      </w:r>
    </w:p>
    <w:p w14:paraId="1DE47D08" w14:textId="77777777" w:rsidR="00337379" w:rsidRPr="00B81161" w:rsidRDefault="00337379" w:rsidP="00A66DA0">
      <w:pPr>
        <w:jc w:val="both"/>
        <w:rPr>
          <w:rFonts w:ascii="Arial" w:hAnsi="Arial" w:cs="Arial"/>
        </w:rPr>
      </w:pPr>
      <w:r w:rsidRPr="00B81161">
        <w:rPr>
          <w:rFonts w:ascii="Arial" w:hAnsi="Arial" w:cs="Arial"/>
          <w:noProof/>
          <w:lang w:eastAsia="cs-CZ"/>
        </w:rPr>
        <w:drawing>
          <wp:inline distT="0" distB="0" distL="0" distR="0" wp14:anchorId="68B958E7" wp14:editId="6B53310E">
            <wp:extent cx="5760720" cy="3845281"/>
            <wp:effectExtent l="0" t="0" r="0" b="3175"/>
            <wp:docPr id="4" name="obrázek 3" descr="Soubor:Mapa koncentrace organického uhlíku v ornici zem. pů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ubor:Mapa koncentrace organického uhlíku v ornici zem. pů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D4F01" w14:textId="77777777" w:rsidR="00A66DA0" w:rsidRPr="00B81161" w:rsidRDefault="00A66DA0" w:rsidP="00A66DA0">
      <w:pPr>
        <w:rPr>
          <w:rFonts w:ascii="Arial" w:hAnsi="Arial" w:cs="Arial"/>
        </w:rPr>
      </w:pPr>
    </w:p>
    <w:p w14:paraId="6AECD4EB" w14:textId="77777777" w:rsidR="00A66DA0" w:rsidRPr="00B81161" w:rsidRDefault="00A66DA0" w:rsidP="00A66DA0">
      <w:pPr>
        <w:rPr>
          <w:rFonts w:ascii="Arial" w:eastAsiaTheme="majorEastAsia" w:hAnsi="Arial" w:cs="Arial"/>
          <w:b/>
          <w:color w:val="2E74B5" w:themeColor="accent1" w:themeShade="BF"/>
          <w:sz w:val="32"/>
          <w:szCs w:val="32"/>
        </w:rPr>
      </w:pPr>
      <w:r w:rsidRPr="00B81161">
        <w:rPr>
          <w:rFonts w:ascii="Arial" w:eastAsiaTheme="majorEastAsia" w:hAnsi="Arial" w:cs="Arial"/>
          <w:b/>
          <w:color w:val="2E74B5" w:themeColor="accent1" w:themeShade="BF"/>
          <w:sz w:val="32"/>
          <w:szCs w:val="32"/>
        </w:rPr>
        <w:br w:type="page"/>
      </w:r>
    </w:p>
    <w:p w14:paraId="1AB1295E" w14:textId="77777777" w:rsidR="00A66DA0" w:rsidRPr="00DC0588" w:rsidRDefault="00EF2529" w:rsidP="00A51879">
      <w:pPr>
        <w:pStyle w:val="Nadpis1"/>
      </w:pPr>
      <w:bookmarkStart w:id="10" w:name="_Toc162512651"/>
      <w:r>
        <w:lastRenderedPageBreak/>
        <w:t>9</w:t>
      </w:r>
      <w:r w:rsidR="003A1CD5">
        <w:t xml:space="preserve">. </w:t>
      </w:r>
      <w:r w:rsidR="00A66DA0" w:rsidRPr="00DC0588">
        <w:t>DZES 2 –</w:t>
      </w:r>
      <w:r w:rsidR="00D44D4D">
        <w:t xml:space="preserve"> OCHRANA MOKŘADŮ A RAŠELINIŠŤ</w:t>
      </w:r>
      <w:r w:rsidR="00A66DA0" w:rsidRPr="00DC0588">
        <w:t>) - ZKUŠENOSTI ČLENSKÝCH STÁTŮ</w:t>
      </w:r>
      <w:bookmarkEnd w:id="10"/>
    </w:p>
    <w:p w14:paraId="198CC781" w14:textId="77777777" w:rsidR="00A66DA0" w:rsidRPr="00B81161" w:rsidRDefault="00A66DA0" w:rsidP="00A66DA0">
      <w:pPr>
        <w:spacing w:after="0"/>
        <w:jc w:val="both"/>
        <w:rPr>
          <w:rFonts w:ascii="Arial" w:hAnsi="Arial" w:cs="Arial"/>
          <w:i/>
        </w:rPr>
      </w:pPr>
      <w:r w:rsidRPr="00B81161">
        <w:rPr>
          <w:rFonts w:ascii="Arial" w:hAnsi="Arial" w:cs="Arial"/>
          <w:i/>
        </w:rPr>
        <w:t xml:space="preserve">Zdroj – Strategické plány SZP jednotlivých členských států + </w:t>
      </w:r>
      <w:proofErr w:type="spellStart"/>
      <w:r w:rsidRPr="00B81161">
        <w:rPr>
          <w:rFonts w:ascii="Arial" w:hAnsi="Arial" w:cs="Arial"/>
          <w:i/>
        </w:rPr>
        <w:t>Approved</w:t>
      </w:r>
      <w:proofErr w:type="spellEnd"/>
      <w:r w:rsidRPr="00B81161">
        <w:rPr>
          <w:rFonts w:ascii="Arial" w:hAnsi="Arial" w:cs="Arial"/>
          <w:i/>
        </w:rPr>
        <w:t xml:space="preserve"> 28 CAP </w:t>
      </w:r>
      <w:proofErr w:type="spellStart"/>
      <w:r w:rsidRPr="00B81161">
        <w:rPr>
          <w:rFonts w:ascii="Arial" w:hAnsi="Arial" w:cs="Arial"/>
          <w:i/>
        </w:rPr>
        <w:t>Strategic</w:t>
      </w:r>
      <w:proofErr w:type="spellEnd"/>
      <w:r w:rsidRPr="00B81161">
        <w:rPr>
          <w:rFonts w:ascii="Arial" w:hAnsi="Arial" w:cs="Arial"/>
          <w:i/>
        </w:rPr>
        <w:t xml:space="preserve"> </w:t>
      </w:r>
      <w:proofErr w:type="spellStart"/>
      <w:r w:rsidRPr="00B81161">
        <w:rPr>
          <w:rFonts w:ascii="Arial" w:hAnsi="Arial" w:cs="Arial"/>
          <w:i/>
        </w:rPr>
        <w:t>Plans</w:t>
      </w:r>
      <w:proofErr w:type="spellEnd"/>
      <w:r w:rsidRPr="00B81161">
        <w:rPr>
          <w:rFonts w:ascii="Arial" w:hAnsi="Arial" w:cs="Arial"/>
          <w:i/>
        </w:rPr>
        <w:t xml:space="preserve"> (2023-2027) </w:t>
      </w:r>
      <w:proofErr w:type="spellStart"/>
      <w:r w:rsidRPr="00B81161">
        <w:rPr>
          <w:rFonts w:ascii="Arial" w:hAnsi="Arial" w:cs="Arial"/>
          <w:i/>
        </w:rPr>
        <w:t>Summary</w:t>
      </w:r>
      <w:proofErr w:type="spellEnd"/>
      <w:r w:rsidRPr="00B81161">
        <w:rPr>
          <w:rFonts w:ascii="Arial" w:hAnsi="Arial" w:cs="Arial"/>
          <w:i/>
        </w:rPr>
        <w:t xml:space="preserve"> </w:t>
      </w:r>
      <w:proofErr w:type="spellStart"/>
      <w:r w:rsidRPr="00B81161">
        <w:rPr>
          <w:rFonts w:ascii="Arial" w:hAnsi="Arial" w:cs="Arial"/>
          <w:i/>
        </w:rPr>
        <w:t>overview</w:t>
      </w:r>
      <w:proofErr w:type="spellEnd"/>
      <w:r w:rsidRPr="00B81161">
        <w:rPr>
          <w:rFonts w:ascii="Arial" w:hAnsi="Arial" w:cs="Arial"/>
          <w:i/>
        </w:rPr>
        <w:t xml:space="preserve"> </w:t>
      </w:r>
      <w:proofErr w:type="spellStart"/>
      <w:r w:rsidRPr="00B81161">
        <w:rPr>
          <w:rFonts w:ascii="Arial" w:hAnsi="Arial" w:cs="Arial"/>
          <w:i/>
        </w:rPr>
        <w:t>for</w:t>
      </w:r>
      <w:proofErr w:type="spellEnd"/>
      <w:r w:rsidRPr="00B81161">
        <w:rPr>
          <w:rFonts w:ascii="Arial" w:hAnsi="Arial" w:cs="Arial"/>
          <w:i/>
        </w:rPr>
        <w:t xml:space="preserve"> 27 </w:t>
      </w:r>
      <w:proofErr w:type="spellStart"/>
      <w:r w:rsidRPr="00B81161">
        <w:rPr>
          <w:rFonts w:ascii="Arial" w:hAnsi="Arial" w:cs="Arial"/>
          <w:i/>
        </w:rPr>
        <w:t>Member</w:t>
      </w:r>
      <w:proofErr w:type="spellEnd"/>
      <w:r w:rsidRPr="00B81161">
        <w:rPr>
          <w:rFonts w:ascii="Arial" w:hAnsi="Arial" w:cs="Arial"/>
          <w:i/>
        </w:rPr>
        <w:t xml:space="preserve"> </w:t>
      </w:r>
      <w:proofErr w:type="spellStart"/>
      <w:r w:rsidRPr="00B81161">
        <w:rPr>
          <w:rFonts w:ascii="Arial" w:hAnsi="Arial" w:cs="Arial"/>
          <w:i/>
        </w:rPr>
        <w:t>States</w:t>
      </w:r>
      <w:proofErr w:type="spellEnd"/>
      <w:r w:rsidRPr="00B81161">
        <w:rPr>
          <w:rFonts w:ascii="Arial" w:hAnsi="Arial" w:cs="Arial"/>
          <w:i/>
        </w:rPr>
        <w:t xml:space="preserve"> </w:t>
      </w:r>
      <w:proofErr w:type="spellStart"/>
      <w:r w:rsidRPr="00B81161">
        <w:rPr>
          <w:rFonts w:ascii="Arial" w:hAnsi="Arial" w:cs="Arial"/>
          <w:i/>
        </w:rPr>
        <w:t>Facts</w:t>
      </w:r>
      <w:proofErr w:type="spellEnd"/>
      <w:r w:rsidRPr="00B81161">
        <w:rPr>
          <w:rFonts w:ascii="Arial" w:hAnsi="Arial" w:cs="Arial"/>
          <w:i/>
        </w:rPr>
        <w:t xml:space="preserve"> and </w:t>
      </w:r>
      <w:proofErr w:type="spellStart"/>
      <w:r w:rsidRPr="00B81161">
        <w:rPr>
          <w:rFonts w:ascii="Arial" w:hAnsi="Arial" w:cs="Arial"/>
          <w:i/>
        </w:rPr>
        <w:t>figures</w:t>
      </w:r>
      <w:proofErr w:type="spellEnd"/>
      <w:r w:rsidRPr="00B81161">
        <w:rPr>
          <w:rFonts w:ascii="Arial" w:hAnsi="Arial" w:cs="Arial"/>
          <w:i/>
        </w:rPr>
        <w:cr/>
      </w:r>
    </w:p>
    <w:p w14:paraId="48CE56DC" w14:textId="77777777" w:rsidR="00A66DA0" w:rsidRPr="00B81161" w:rsidRDefault="00A66DA0" w:rsidP="00A66DA0">
      <w:pPr>
        <w:spacing w:after="0"/>
        <w:jc w:val="both"/>
        <w:rPr>
          <w:rFonts w:ascii="Arial" w:hAnsi="Arial" w:cs="Arial"/>
        </w:rPr>
      </w:pPr>
    </w:p>
    <w:p w14:paraId="2EE71C33" w14:textId="7593BE57" w:rsidR="00A66DA0" w:rsidRPr="00B81161" w:rsidRDefault="00A66DA0" w:rsidP="00A66DA0">
      <w:pPr>
        <w:jc w:val="both"/>
        <w:rPr>
          <w:rFonts w:ascii="Arial" w:hAnsi="Arial" w:cs="Arial"/>
        </w:rPr>
      </w:pPr>
      <w:r w:rsidRPr="00B81161">
        <w:rPr>
          <w:rFonts w:ascii="Arial" w:hAnsi="Arial" w:cs="Arial"/>
        </w:rPr>
        <w:t>Hlavním cílem postupů hospodaření stanovených v této normě je "ochrana půd bohatých na</w:t>
      </w:r>
      <w:r w:rsidR="00117546">
        <w:rPr>
          <w:rFonts w:ascii="Arial" w:hAnsi="Arial" w:cs="Arial"/>
        </w:rPr>
        <w:t> </w:t>
      </w:r>
      <w:r w:rsidRPr="00B81161">
        <w:rPr>
          <w:rFonts w:ascii="Arial" w:hAnsi="Arial" w:cs="Arial"/>
        </w:rPr>
        <w:t xml:space="preserve">uhlík", mokřadů a rašelinišť, které ukládají významné množství uhlíku a měly by být chráněny, aby se zabránilo emisím. Rašeliniště a mokřady jsou cennými ekosystémy a jejich ochrana přispívá také k ochraně stanovišť. Výskyt rašelinišť a mokřadů na zemědělské půdě se v jednotlivých členských státech značně </w:t>
      </w:r>
      <w:proofErr w:type="gramStart"/>
      <w:r w:rsidRPr="00B81161">
        <w:rPr>
          <w:rFonts w:ascii="Arial" w:hAnsi="Arial" w:cs="Arial"/>
        </w:rPr>
        <w:t>liší</w:t>
      </w:r>
      <w:proofErr w:type="gramEnd"/>
      <w:r w:rsidRPr="00B81161">
        <w:rPr>
          <w:rFonts w:ascii="Arial" w:hAnsi="Arial" w:cs="Arial"/>
        </w:rPr>
        <w:t xml:space="preserve"> v závislosti na klimatických podmínkách. Rašeliniště jsou více přítomna na severu než na jihu Evropy. Standard DZES 2 může být zavedena pouze tehdy, když jsou zemědělské plochy kvalifikované jako mokřady a rašeliniště řádně zmapovány, proto některé členské státy DZES 2 odložily na rok 2024 nebo 2025.</w:t>
      </w:r>
    </w:p>
    <w:p w14:paraId="7331A80A" w14:textId="77777777" w:rsidR="00A66DA0" w:rsidRPr="00B81161" w:rsidRDefault="00A66DA0" w:rsidP="00A66DA0">
      <w:pPr>
        <w:rPr>
          <w:rFonts w:ascii="Arial" w:hAnsi="Arial" w:cs="Arial"/>
        </w:rPr>
      </w:pPr>
    </w:p>
    <w:p w14:paraId="53088DD4" w14:textId="77777777" w:rsidR="00A66DA0" w:rsidRPr="00DC0588" w:rsidRDefault="00A66DA0" w:rsidP="00DC0588">
      <w:pPr>
        <w:rPr>
          <w:rFonts w:ascii="Arial" w:hAnsi="Arial" w:cs="Arial"/>
          <w:b/>
        </w:rPr>
      </w:pPr>
      <w:r w:rsidRPr="00DC0588">
        <w:rPr>
          <w:rFonts w:ascii="Arial" w:hAnsi="Arial" w:cs="Arial"/>
          <w:b/>
        </w:rPr>
        <w:t xml:space="preserve">Rok zavedení </w:t>
      </w:r>
      <w:proofErr w:type="spellStart"/>
      <w:r w:rsidRPr="00DC0588">
        <w:rPr>
          <w:rFonts w:ascii="Arial" w:hAnsi="Arial" w:cs="Arial"/>
          <w:b/>
        </w:rPr>
        <w:t>DZESu</w:t>
      </w:r>
      <w:proofErr w:type="spellEnd"/>
      <w:r w:rsidRPr="00DC0588">
        <w:rPr>
          <w:rFonts w:ascii="Arial" w:hAnsi="Arial" w:cs="Arial"/>
          <w:b/>
        </w:rPr>
        <w:t xml:space="preserve"> 2 dle SP SZP</w:t>
      </w:r>
    </w:p>
    <w:p w14:paraId="0A35E426" w14:textId="77777777" w:rsidR="00A66DA0" w:rsidRPr="00B81161" w:rsidRDefault="00A66DA0" w:rsidP="00A66DA0">
      <w:pPr>
        <w:rPr>
          <w:rFonts w:ascii="Arial" w:hAnsi="Arial" w:cs="Arial"/>
        </w:rPr>
      </w:pPr>
      <w:r w:rsidRPr="00B81161">
        <w:rPr>
          <w:rFonts w:ascii="Arial" w:hAnsi="Arial" w:cs="Arial"/>
          <w:noProof/>
          <w:lang w:eastAsia="cs-CZ"/>
        </w:rPr>
        <w:drawing>
          <wp:inline distT="0" distB="0" distL="0" distR="0" wp14:anchorId="29947574" wp14:editId="6952F2E0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E2905" w14:textId="77777777" w:rsidR="00A66DA0" w:rsidRPr="00B81161" w:rsidRDefault="00A66DA0" w:rsidP="00A66DA0">
      <w:pPr>
        <w:jc w:val="both"/>
        <w:rPr>
          <w:rFonts w:ascii="Arial" w:hAnsi="Arial" w:cs="Arial"/>
        </w:rPr>
      </w:pPr>
      <w:r w:rsidRPr="00B81161">
        <w:rPr>
          <w:rFonts w:ascii="Arial" w:hAnsi="Arial" w:cs="Arial"/>
        </w:rPr>
        <w:t>Zatímco 16 členských států odůvodnilo zpoždění provádění DZES 2 tím, že je stále třeba dokončit mapování mokřadů a rašelinišť využívaných jako zemědělská půda, pět z nich (BE-FL, DE, EL, NL a FI) se rozhodlo pro dvoustupňový přístup. V posledně jmenovaných případech platí některé požadavky již od roku 2023, zatímco jiné budou platit od roku 2024/2025 po dokončení mapování rašelinišť a mokřadů v LPIS. V Německu bude provádění DZES 2 v Dolním Sasku, Hamburku, Brémách a Sársku bude zahájeno v roce 2024.</w:t>
      </w:r>
    </w:p>
    <w:p w14:paraId="12F88CE5" w14:textId="77777777" w:rsidR="00A66DA0" w:rsidRPr="00B81161" w:rsidRDefault="00A66DA0" w:rsidP="0013006E">
      <w:pPr>
        <w:jc w:val="both"/>
        <w:rPr>
          <w:rFonts w:ascii="Arial" w:hAnsi="Arial" w:cs="Arial"/>
        </w:rPr>
      </w:pPr>
      <w:r w:rsidRPr="00B81161">
        <w:rPr>
          <w:rFonts w:ascii="Arial" w:hAnsi="Arial" w:cs="Arial"/>
        </w:rPr>
        <w:lastRenderedPageBreak/>
        <w:t xml:space="preserve">19 členských států již způsob ochrany půd bohatých na uhlík upřesnilo ve svých strategických plánech SZP. Devět z nich, počítá s opožděnou implementací požadavků. </w:t>
      </w:r>
    </w:p>
    <w:p w14:paraId="6441EC21" w14:textId="77777777" w:rsidR="00A66DA0" w:rsidRPr="00B81161" w:rsidRDefault="00A66DA0" w:rsidP="00A66DA0">
      <w:pPr>
        <w:rPr>
          <w:rFonts w:ascii="Arial" w:hAnsi="Arial" w:cs="Arial"/>
        </w:rPr>
      </w:pPr>
    </w:p>
    <w:p w14:paraId="500C9E01" w14:textId="77777777" w:rsidR="00A66DA0" w:rsidRDefault="003A1CD5" w:rsidP="00EF2529">
      <w:pPr>
        <w:pStyle w:val="Nadpis2"/>
      </w:pPr>
      <w:bookmarkStart w:id="11" w:name="_Toc162512652"/>
      <w:r>
        <w:t>ZEMĚDĚLSKÉ POSTUPY PRO OCHRANU MOKŘADŮ A RAŠELINIŠŤ – ZKUŠENOSTI ČLENSKÝCH STÁTŮ</w:t>
      </w:r>
      <w:bookmarkEnd w:id="11"/>
    </w:p>
    <w:p w14:paraId="0F167B69" w14:textId="77777777" w:rsidR="003A1CD5" w:rsidRPr="003A1CD5" w:rsidRDefault="003A1CD5" w:rsidP="004E136D">
      <w:pPr>
        <w:spacing w:line="360" w:lineRule="auto"/>
      </w:pPr>
    </w:p>
    <w:p w14:paraId="6C8925F6" w14:textId="77777777" w:rsidR="00A66DA0" w:rsidRPr="00B81161" w:rsidRDefault="00A66DA0" w:rsidP="004E136D">
      <w:pPr>
        <w:numPr>
          <w:ilvl w:val="0"/>
          <w:numId w:val="2"/>
        </w:numPr>
        <w:spacing w:line="360" w:lineRule="auto"/>
        <w:contextualSpacing/>
        <w:rPr>
          <w:rFonts w:ascii="Arial" w:hAnsi="Arial" w:cs="Arial"/>
        </w:rPr>
      </w:pPr>
      <w:r w:rsidRPr="00B81161">
        <w:rPr>
          <w:rFonts w:ascii="Arial" w:hAnsi="Arial" w:cs="Arial"/>
          <w:b/>
        </w:rPr>
        <w:t>Zákaz/omezení odvodnění</w:t>
      </w:r>
      <w:r w:rsidRPr="00B81161">
        <w:rPr>
          <w:rFonts w:ascii="Arial" w:hAnsi="Arial" w:cs="Arial"/>
        </w:rPr>
        <w:t xml:space="preserve"> (AT, BE-FL, BE-WA, BG, DE, EE, EL, LV, LT, LU, MT, NL, PT, RO, FI) </w:t>
      </w:r>
    </w:p>
    <w:p w14:paraId="64823EC2" w14:textId="77777777" w:rsidR="00A66DA0" w:rsidRPr="00B81161" w:rsidRDefault="00A66DA0" w:rsidP="004E136D">
      <w:pPr>
        <w:numPr>
          <w:ilvl w:val="0"/>
          <w:numId w:val="2"/>
        </w:numPr>
        <w:spacing w:line="360" w:lineRule="auto"/>
        <w:contextualSpacing/>
        <w:rPr>
          <w:rFonts w:ascii="Arial" w:hAnsi="Arial" w:cs="Arial"/>
        </w:rPr>
      </w:pPr>
      <w:r w:rsidRPr="00B81161">
        <w:rPr>
          <w:rFonts w:ascii="Arial" w:hAnsi="Arial" w:cs="Arial"/>
          <w:b/>
        </w:rPr>
        <w:t xml:space="preserve">Omezení zpracování půdy/ zákaz orby </w:t>
      </w:r>
      <w:r w:rsidRPr="00B81161">
        <w:rPr>
          <w:rFonts w:ascii="Arial" w:hAnsi="Arial" w:cs="Arial"/>
        </w:rPr>
        <w:t xml:space="preserve">(AT, BE-FL, BE-WA, BG, DE, DK, EE, EL, IT, LV, LT, LU, MT, PT, RO, SI, FI, SE) </w:t>
      </w:r>
    </w:p>
    <w:p w14:paraId="73AE83FF" w14:textId="77777777" w:rsidR="00A66DA0" w:rsidRPr="00B81161" w:rsidRDefault="00A66DA0" w:rsidP="004E136D">
      <w:pPr>
        <w:numPr>
          <w:ilvl w:val="0"/>
          <w:numId w:val="2"/>
        </w:numPr>
        <w:spacing w:line="360" w:lineRule="auto"/>
        <w:contextualSpacing/>
        <w:rPr>
          <w:rFonts w:ascii="Arial" w:hAnsi="Arial" w:cs="Arial"/>
        </w:rPr>
      </w:pPr>
      <w:r w:rsidRPr="00B81161">
        <w:rPr>
          <w:rFonts w:ascii="Arial" w:hAnsi="Arial" w:cs="Arial"/>
          <w:b/>
        </w:rPr>
        <w:t>Zákaz těžby/ pálení rašeliny</w:t>
      </w:r>
      <w:r w:rsidRPr="00B81161">
        <w:rPr>
          <w:rFonts w:ascii="Arial" w:hAnsi="Arial" w:cs="Arial"/>
        </w:rPr>
        <w:t xml:space="preserve"> (AT, BE-FL, BG, EL, LT, PT, RO, SI, FI) </w:t>
      </w:r>
    </w:p>
    <w:p w14:paraId="090AC095" w14:textId="77777777" w:rsidR="00A66DA0" w:rsidRPr="00B81161" w:rsidRDefault="00A66DA0" w:rsidP="004E136D">
      <w:pPr>
        <w:numPr>
          <w:ilvl w:val="0"/>
          <w:numId w:val="2"/>
        </w:numPr>
        <w:spacing w:line="360" w:lineRule="auto"/>
        <w:contextualSpacing/>
        <w:rPr>
          <w:rFonts w:ascii="Arial" w:hAnsi="Arial" w:cs="Arial"/>
        </w:rPr>
      </w:pPr>
      <w:r w:rsidRPr="00B81161">
        <w:rPr>
          <w:rFonts w:ascii="Arial" w:hAnsi="Arial" w:cs="Arial"/>
          <w:b/>
        </w:rPr>
        <w:t>Omezení hnojení, použití techniky nebo povinnost údržby za účelem regulace vegetace, zákaz změny úrovně vodní hladiny</w:t>
      </w:r>
      <w:r w:rsidRPr="00B81161">
        <w:rPr>
          <w:rFonts w:ascii="Arial" w:hAnsi="Arial" w:cs="Arial"/>
        </w:rPr>
        <w:t xml:space="preserve"> (AT, BG, DE, DK, EL, LU, MT, NL, PT, RO, SI, FI, SE) </w:t>
      </w:r>
    </w:p>
    <w:p w14:paraId="7C8AB9D1" w14:textId="77777777" w:rsidR="00A66DA0" w:rsidRPr="00B81161" w:rsidRDefault="00A66DA0" w:rsidP="004E136D">
      <w:pPr>
        <w:numPr>
          <w:ilvl w:val="0"/>
          <w:numId w:val="2"/>
        </w:numPr>
        <w:spacing w:line="360" w:lineRule="auto"/>
        <w:contextualSpacing/>
        <w:rPr>
          <w:rFonts w:ascii="Arial" w:hAnsi="Arial" w:cs="Arial"/>
        </w:rPr>
      </w:pPr>
      <w:r w:rsidRPr="00B81161">
        <w:rPr>
          <w:rFonts w:ascii="Arial" w:hAnsi="Arial" w:cs="Arial"/>
          <w:b/>
        </w:rPr>
        <w:t>Zatím neaplikují</w:t>
      </w:r>
      <w:r w:rsidRPr="00B81161">
        <w:rPr>
          <w:rFonts w:ascii="Arial" w:hAnsi="Arial" w:cs="Arial"/>
        </w:rPr>
        <w:t xml:space="preserve"> (CZ, IE, ES, FR, HR, CY, HU, PL, SK) </w:t>
      </w:r>
    </w:p>
    <w:p w14:paraId="71076EC6" w14:textId="77777777" w:rsidR="00A66DA0" w:rsidRPr="00B81161" w:rsidRDefault="00A66DA0" w:rsidP="004E136D">
      <w:pPr>
        <w:spacing w:line="360" w:lineRule="auto"/>
        <w:rPr>
          <w:rFonts w:ascii="Arial" w:hAnsi="Arial" w:cs="Arial"/>
        </w:rPr>
      </w:pPr>
      <w:r w:rsidRPr="00B81161">
        <w:rPr>
          <w:rFonts w:ascii="Arial" w:hAnsi="Arial" w:cs="Arial"/>
        </w:rPr>
        <w:cr/>
      </w:r>
    </w:p>
    <w:p w14:paraId="453198D7" w14:textId="77777777" w:rsidR="00A66DA0" w:rsidRPr="00B81161" w:rsidRDefault="00A66DA0">
      <w:pPr>
        <w:rPr>
          <w:rFonts w:ascii="Arial" w:hAnsi="Arial" w:cs="Arial"/>
        </w:rPr>
      </w:pPr>
    </w:p>
    <w:sectPr w:rsidR="00A66DA0" w:rsidRPr="00B81161" w:rsidSect="00F575BE">
      <w:footerReference w:type="default" r:id="rId14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58049B" w14:textId="77777777" w:rsidR="003E17B7" w:rsidRDefault="003E17B7" w:rsidP="00FB4D64">
      <w:pPr>
        <w:spacing w:after="0" w:line="240" w:lineRule="auto"/>
      </w:pPr>
      <w:r>
        <w:separator/>
      </w:r>
    </w:p>
  </w:endnote>
  <w:endnote w:type="continuationSeparator" w:id="0">
    <w:p w14:paraId="04A60B7F" w14:textId="77777777" w:rsidR="003E17B7" w:rsidRDefault="003E17B7" w:rsidP="00FB4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40749008"/>
      <w:docPartObj>
        <w:docPartGallery w:val="Page Numbers (Bottom of Page)"/>
        <w:docPartUnique/>
      </w:docPartObj>
    </w:sdtPr>
    <w:sdtEndPr/>
    <w:sdtContent>
      <w:p w14:paraId="7D08B3DF" w14:textId="5804445C" w:rsidR="00006642" w:rsidRDefault="0000664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06E">
          <w:rPr>
            <w:noProof/>
          </w:rPr>
          <w:t>5</w:t>
        </w:r>
        <w:r>
          <w:fldChar w:fldCharType="end"/>
        </w:r>
      </w:p>
    </w:sdtContent>
  </w:sdt>
  <w:p w14:paraId="51E96480" w14:textId="77777777" w:rsidR="00006642" w:rsidRDefault="0000664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5F3740" w14:textId="77777777" w:rsidR="003E17B7" w:rsidRDefault="003E17B7" w:rsidP="00FB4D64">
      <w:pPr>
        <w:spacing w:after="0" w:line="240" w:lineRule="auto"/>
      </w:pPr>
      <w:r>
        <w:separator/>
      </w:r>
    </w:p>
  </w:footnote>
  <w:footnote w:type="continuationSeparator" w:id="0">
    <w:p w14:paraId="284A1A5B" w14:textId="77777777" w:rsidR="003E17B7" w:rsidRDefault="003E17B7" w:rsidP="00FB4D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E361A6"/>
    <w:multiLevelType w:val="hybridMultilevel"/>
    <w:tmpl w:val="D9785A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43948"/>
    <w:multiLevelType w:val="hybridMultilevel"/>
    <w:tmpl w:val="63182404"/>
    <w:lvl w:ilvl="0" w:tplc="C9CE97D0">
      <w:start w:val="15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3CE0BC2"/>
    <w:multiLevelType w:val="hybridMultilevel"/>
    <w:tmpl w:val="69C631C2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64199"/>
    <w:multiLevelType w:val="hybridMultilevel"/>
    <w:tmpl w:val="B822A18C"/>
    <w:lvl w:ilvl="0" w:tplc="040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75A7B10"/>
    <w:multiLevelType w:val="hybridMultilevel"/>
    <w:tmpl w:val="69C631C2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E2094"/>
    <w:multiLevelType w:val="hybridMultilevel"/>
    <w:tmpl w:val="3078C9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33536"/>
    <w:multiLevelType w:val="hybridMultilevel"/>
    <w:tmpl w:val="4AC86E82"/>
    <w:lvl w:ilvl="0" w:tplc="C9CE97D0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43DA4"/>
    <w:multiLevelType w:val="hybridMultilevel"/>
    <w:tmpl w:val="186EBC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D944CA"/>
    <w:multiLevelType w:val="hybridMultilevel"/>
    <w:tmpl w:val="6330BB08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D896288"/>
    <w:multiLevelType w:val="hybridMultilevel"/>
    <w:tmpl w:val="69C631C2"/>
    <w:lvl w:ilvl="0" w:tplc="DDBCF6C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D26AAF"/>
    <w:multiLevelType w:val="hybridMultilevel"/>
    <w:tmpl w:val="1DFC9EE8"/>
    <w:lvl w:ilvl="0" w:tplc="C9CE97D0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36368F"/>
    <w:multiLevelType w:val="hybridMultilevel"/>
    <w:tmpl w:val="B910101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0DF6052"/>
    <w:multiLevelType w:val="hybridMultilevel"/>
    <w:tmpl w:val="018EF9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85F33"/>
    <w:multiLevelType w:val="hybridMultilevel"/>
    <w:tmpl w:val="07AEFB14"/>
    <w:lvl w:ilvl="0" w:tplc="4418A378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1F5C82"/>
    <w:multiLevelType w:val="hybridMultilevel"/>
    <w:tmpl w:val="6F4663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DBCF6C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A34256"/>
    <w:multiLevelType w:val="hybridMultilevel"/>
    <w:tmpl w:val="4362792E"/>
    <w:lvl w:ilvl="0" w:tplc="040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6" w15:restartNumberingAfterBreak="0">
    <w:nsid w:val="4DA60BFE"/>
    <w:multiLevelType w:val="hybridMultilevel"/>
    <w:tmpl w:val="84AC5CBE"/>
    <w:lvl w:ilvl="0" w:tplc="4418A378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4906DA7"/>
    <w:multiLevelType w:val="hybridMultilevel"/>
    <w:tmpl w:val="9E9A1BE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5142CA7"/>
    <w:multiLevelType w:val="hybridMultilevel"/>
    <w:tmpl w:val="835E20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B23D44"/>
    <w:multiLevelType w:val="hybridMultilevel"/>
    <w:tmpl w:val="13F896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42574C"/>
    <w:multiLevelType w:val="hybridMultilevel"/>
    <w:tmpl w:val="6810CB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E669E9"/>
    <w:multiLevelType w:val="hybridMultilevel"/>
    <w:tmpl w:val="D8E6743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00F63D0"/>
    <w:multiLevelType w:val="hybridMultilevel"/>
    <w:tmpl w:val="7E645F2A"/>
    <w:lvl w:ilvl="0" w:tplc="9E080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CF51F0"/>
    <w:multiLevelType w:val="hybridMultilevel"/>
    <w:tmpl w:val="F7E6C2B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54140D7"/>
    <w:multiLevelType w:val="hybridMultilevel"/>
    <w:tmpl w:val="9394F89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7044712"/>
    <w:multiLevelType w:val="hybridMultilevel"/>
    <w:tmpl w:val="759E9B7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B1B4BF1"/>
    <w:multiLevelType w:val="hybridMultilevel"/>
    <w:tmpl w:val="466AD8A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E03BE2"/>
    <w:multiLevelType w:val="hybridMultilevel"/>
    <w:tmpl w:val="691267EC"/>
    <w:lvl w:ilvl="0" w:tplc="8DCEB49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440BEB"/>
    <w:multiLevelType w:val="hybridMultilevel"/>
    <w:tmpl w:val="EA44D7E0"/>
    <w:lvl w:ilvl="0" w:tplc="9E080EA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7E7B0DA4"/>
    <w:multiLevelType w:val="hybridMultilevel"/>
    <w:tmpl w:val="ADBA36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5993116">
    <w:abstractNumId w:val="7"/>
  </w:num>
  <w:num w:numId="2" w16cid:durableId="1772050340">
    <w:abstractNumId w:val="5"/>
  </w:num>
  <w:num w:numId="3" w16cid:durableId="851530770">
    <w:abstractNumId w:val="21"/>
  </w:num>
  <w:num w:numId="4" w16cid:durableId="1694257487">
    <w:abstractNumId w:val="25"/>
  </w:num>
  <w:num w:numId="5" w16cid:durableId="426077718">
    <w:abstractNumId w:val="13"/>
  </w:num>
  <w:num w:numId="6" w16cid:durableId="177894705">
    <w:abstractNumId w:val="16"/>
  </w:num>
  <w:num w:numId="7" w16cid:durableId="1302737225">
    <w:abstractNumId w:val="12"/>
  </w:num>
  <w:num w:numId="8" w16cid:durableId="664283968">
    <w:abstractNumId w:val="1"/>
  </w:num>
  <w:num w:numId="9" w16cid:durableId="1960607352">
    <w:abstractNumId w:val="6"/>
  </w:num>
  <w:num w:numId="10" w16cid:durableId="1792476173">
    <w:abstractNumId w:val="10"/>
  </w:num>
  <w:num w:numId="11" w16cid:durableId="2098943197">
    <w:abstractNumId w:val="20"/>
  </w:num>
  <w:num w:numId="12" w16cid:durableId="1565605186">
    <w:abstractNumId w:val="26"/>
  </w:num>
  <w:num w:numId="13" w16cid:durableId="319113204">
    <w:abstractNumId w:val="22"/>
  </w:num>
  <w:num w:numId="14" w16cid:durableId="2056081627">
    <w:abstractNumId w:val="29"/>
  </w:num>
  <w:num w:numId="15" w16cid:durableId="1475832059">
    <w:abstractNumId w:val="27"/>
  </w:num>
  <w:num w:numId="16" w16cid:durableId="899176109">
    <w:abstractNumId w:val="3"/>
  </w:num>
  <w:num w:numId="17" w16cid:durableId="1732848798">
    <w:abstractNumId w:val="24"/>
  </w:num>
  <w:num w:numId="18" w16cid:durableId="234048314">
    <w:abstractNumId w:val="28"/>
  </w:num>
  <w:num w:numId="19" w16cid:durableId="1841969447">
    <w:abstractNumId w:val="23"/>
  </w:num>
  <w:num w:numId="20" w16cid:durableId="1546257402">
    <w:abstractNumId w:val="15"/>
  </w:num>
  <w:num w:numId="21" w16cid:durableId="438918670">
    <w:abstractNumId w:val="17"/>
  </w:num>
  <w:num w:numId="22" w16cid:durableId="1347949137">
    <w:abstractNumId w:val="14"/>
  </w:num>
  <w:num w:numId="23" w16cid:durableId="729226646">
    <w:abstractNumId w:val="0"/>
  </w:num>
  <w:num w:numId="24" w16cid:durableId="1141389520">
    <w:abstractNumId w:val="11"/>
  </w:num>
  <w:num w:numId="25" w16cid:durableId="1917477669">
    <w:abstractNumId w:val="8"/>
  </w:num>
  <w:num w:numId="26" w16cid:durableId="1263953622">
    <w:abstractNumId w:val="19"/>
  </w:num>
  <w:num w:numId="27" w16cid:durableId="185874630">
    <w:abstractNumId w:val="18"/>
  </w:num>
  <w:num w:numId="28" w16cid:durableId="176241200">
    <w:abstractNumId w:val="9"/>
  </w:num>
  <w:num w:numId="29" w16cid:durableId="1673415642">
    <w:abstractNumId w:val="2"/>
  </w:num>
  <w:num w:numId="30" w16cid:durableId="2448432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DA0"/>
    <w:rsid w:val="00006642"/>
    <w:rsid w:val="00021948"/>
    <w:rsid w:val="00057962"/>
    <w:rsid w:val="000D067D"/>
    <w:rsid w:val="00117546"/>
    <w:rsid w:val="00125F38"/>
    <w:rsid w:val="0013006E"/>
    <w:rsid w:val="00152880"/>
    <w:rsid w:val="0017562E"/>
    <w:rsid w:val="00186B20"/>
    <w:rsid w:val="001B7480"/>
    <w:rsid w:val="001E3B32"/>
    <w:rsid w:val="002024BC"/>
    <w:rsid w:val="002048B8"/>
    <w:rsid w:val="0026195E"/>
    <w:rsid w:val="00262F80"/>
    <w:rsid w:val="002B14A8"/>
    <w:rsid w:val="002C49AD"/>
    <w:rsid w:val="002D0BD4"/>
    <w:rsid w:val="002D15DB"/>
    <w:rsid w:val="002D16D3"/>
    <w:rsid w:val="002F6F7C"/>
    <w:rsid w:val="00337379"/>
    <w:rsid w:val="00353F1B"/>
    <w:rsid w:val="0035416D"/>
    <w:rsid w:val="0037134B"/>
    <w:rsid w:val="00380A00"/>
    <w:rsid w:val="003A0AA1"/>
    <w:rsid w:val="003A1CD5"/>
    <w:rsid w:val="003E17B7"/>
    <w:rsid w:val="003E449C"/>
    <w:rsid w:val="003F5100"/>
    <w:rsid w:val="003F78F4"/>
    <w:rsid w:val="00422778"/>
    <w:rsid w:val="004560EE"/>
    <w:rsid w:val="0047612B"/>
    <w:rsid w:val="00484D44"/>
    <w:rsid w:val="0049665E"/>
    <w:rsid w:val="004B4ED6"/>
    <w:rsid w:val="004C3E6D"/>
    <w:rsid w:val="004E136D"/>
    <w:rsid w:val="005332B8"/>
    <w:rsid w:val="00533620"/>
    <w:rsid w:val="0053541A"/>
    <w:rsid w:val="005B4A47"/>
    <w:rsid w:val="005F4F64"/>
    <w:rsid w:val="0060628E"/>
    <w:rsid w:val="00662CDC"/>
    <w:rsid w:val="0067017E"/>
    <w:rsid w:val="006B0D41"/>
    <w:rsid w:val="006D70D3"/>
    <w:rsid w:val="006E129B"/>
    <w:rsid w:val="006F289B"/>
    <w:rsid w:val="00736E53"/>
    <w:rsid w:val="00755589"/>
    <w:rsid w:val="00773A74"/>
    <w:rsid w:val="007764DA"/>
    <w:rsid w:val="007F1D90"/>
    <w:rsid w:val="008122B1"/>
    <w:rsid w:val="00816AD5"/>
    <w:rsid w:val="00835A67"/>
    <w:rsid w:val="008F4777"/>
    <w:rsid w:val="00913B7F"/>
    <w:rsid w:val="00924311"/>
    <w:rsid w:val="00934CA4"/>
    <w:rsid w:val="00946440"/>
    <w:rsid w:val="00964129"/>
    <w:rsid w:val="00967EEC"/>
    <w:rsid w:val="0098618E"/>
    <w:rsid w:val="009E7169"/>
    <w:rsid w:val="00A000ED"/>
    <w:rsid w:val="00A13587"/>
    <w:rsid w:val="00A20C8A"/>
    <w:rsid w:val="00A51879"/>
    <w:rsid w:val="00A66DA0"/>
    <w:rsid w:val="00A9024F"/>
    <w:rsid w:val="00AD3E16"/>
    <w:rsid w:val="00AE2D61"/>
    <w:rsid w:val="00AE4AFC"/>
    <w:rsid w:val="00B1593B"/>
    <w:rsid w:val="00B36C55"/>
    <w:rsid w:val="00B81161"/>
    <w:rsid w:val="00B94373"/>
    <w:rsid w:val="00BA43C2"/>
    <w:rsid w:val="00C16E85"/>
    <w:rsid w:val="00C21B70"/>
    <w:rsid w:val="00C71910"/>
    <w:rsid w:val="00C830A9"/>
    <w:rsid w:val="00CD1202"/>
    <w:rsid w:val="00CE4FF2"/>
    <w:rsid w:val="00CE5103"/>
    <w:rsid w:val="00D24E73"/>
    <w:rsid w:val="00D34A81"/>
    <w:rsid w:val="00D35450"/>
    <w:rsid w:val="00D37E28"/>
    <w:rsid w:val="00D44D4D"/>
    <w:rsid w:val="00D53851"/>
    <w:rsid w:val="00D57FB8"/>
    <w:rsid w:val="00D942E4"/>
    <w:rsid w:val="00DC0588"/>
    <w:rsid w:val="00E80F8B"/>
    <w:rsid w:val="00EC4518"/>
    <w:rsid w:val="00EF1F3A"/>
    <w:rsid w:val="00EF2529"/>
    <w:rsid w:val="00F009BF"/>
    <w:rsid w:val="00F12C5E"/>
    <w:rsid w:val="00F575BE"/>
    <w:rsid w:val="00F7528A"/>
    <w:rsid w:val="00F85023"/>
    <w:rsid w:val="00FB4D64"/>
    <w:rsid w:val="00FD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51650"/>
  <w15:chartTrackingRefBased/>
  <w15:docId w15:val="{4DB9F9AC-659A-4421-BBF5-B205E0E3F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37E28"/>
  </w:style>
  <w:style w:type="paragraph" w:styleId="Nadpis1">
    <w:name w:val="heading 1"/>
    <w:basedOn w:val="Normln"/>
    <w:next w:val="Normln"/>
    <w:link w:val="Nadpis1Char"/>
    <w:uiPriority w:val="9"/>
    <w:qFormat/>
    <w:rsid w:val="00FB4D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B4D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F25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A66DA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66DA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66DA0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6D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6DA0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A66D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B4D64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FB4D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zmezer">
    <w:name w:val="No Spacing"/>
    <w:link w:val="BezmezerChar"/>
    <w:uiPriority w:val="1"/>
    <w:qFormat/>
    <w:rsid w:val="00FB4D64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FB4D64"/>
    <w:rPr>
      <w:rFonts w:eastAsiaTheme="minorEastAsia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B4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B4D64"/>
  </w:style>
  <w:style w:type="paragraph" w:styleId="Zpat">
    <w:name w:val="footer"/>
    <w:basedOn w:val="Normln"/>
    <w:link w:val="ZpatChar"/>
    <w:uiPriority w:val="99"/>
    <w:unhideWhenUsed/>
    <w:rsid w:val="00FB4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B4D64"/>
  </w:style>
  <w:style w:type="character" w:customStyle="1" w:styleId="Nadpis2Char">
    <w:name w:val="Nadpis 2 Char"/>
    <w:basedOn w:val="Standardnpsmoodstavce"/>
    <w:link w:val="Nadpis2"/>
    <w:uiPriority w:val="9"/>
    <w:rsid w:val="00FB4D6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D30C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D30CC"/>
    <w:rPr>
      <w:b/>
      <w:bCs/>
      <w:sz w:val="20"/>
      <w:szCs w:val="20"/>
    </w:rPr>
  </w:style>
  <w:style w:type="paragraph" w:styleId="Nadpisobsahu">
    <w:name w:val="TOC Heading"/>
    <w:basedOn w:val="Nadpis1"/>
    <w:next w:val="Normln"/>
    <w:uiPriority w:val="39"/>
    <w:unhideWhenUsed/>
    <w:qFormat/>
    <w:rsid w:val="00006642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00664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006642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006642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EF252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Revize">
    <w:name w:val="Revision"/>
    <w:hidden/>
    <w:uiPriority w:val="99"/>
    <w:semiHidden/>
    <w:rsid w:val="00D538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786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2417</Words>
  <Characters>14265</Characters>
  <Application>Microsoft Office Word</Application>
  <DocSecurity>4</DocSecurity>
  <Lines>118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Standard DZES 2 – ochrana křadů a rašelinišť</vt:lpstr>
    </vt:vector>
  </TitlesOfParts>
  <Company>MZe ČR</Company>
  <LinksUpToDate>false</LinksUpToDate>
  <CharactersWithSpaces>16649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DZES 2 – ochrana křadů a rašelinišť</dc:title>
  <dc:subject>pracovní návrh textace úpravy souvisejících právních norem – nv 73/2023, nv 307/2014</dc:subject>
  <dc:creator>16. 4. 2024</dc:creator>
  <cp:keywords/>
  <dc:description/>
  <cp:lastModifiedBy>Kristenová Marta</cp:lastModifiedBy>
  <cp:revision>2</cp:revision>
  <cp:lastPrinted>2024-03-13T11:22:00Z</cp:lastPrinted>
  <dcterms:created xsi:type="dcterms:W3CDTF">2024-03-28T09:27:00Z</dcterms:created>
  <dcterms:modified xsi:type="dcterms:W3CDTF">2024-03-28T09:27:00Z</dcterms:modified>
</cp:coreProperties>
</file>