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E3D4" w14:textId="03D1ADD8" w:rsidR="00EC6951" w:rsidRPr="00B15EAE" w:rsidRDefault="002B0418" w:rsidP="00F70362">
      <w:pPr>
        <w:tabs>
          <w:tab w:val="left" w:pos="426"/>
          <w:tab w:val="left" w:pos="3402"/>
        </w:tabs>
        <w:contextualSpacing/>
        <w:jc w:val="both"/>
        <w:rPr>
          <w:rFonts w:ascii="Arial" w:hAnsi="Arial" w:cs="Arial"/>
          <w:b/>
          <w:bCs/>
          <w:color w:val="000000"/>
          <w:spacing w:val="-4"/>
          <w:sz w:val="28"/>
          <w:szCs w:val="28"/>
          <w:u w:val="single"/>
        </w:rPr>
      </w:pPr>
      <w:bookmarkStart w:id="0" w:name="_Hlk128488883"/>
      <w:r w:rsidRPr="00B15EAE">
        <w:rPr>
          <w:rFonts w:ascii="Arial" w:hAnsi="Arial" w:cs="Arial"/>
          <w:b/>
          <w:bCs/>
          <w:color w:val="000000"/>
          <w:spacing w:val="-4"/>
          <w:sz w:val="28"/>
          <w:szCs w:val="28"/>
          <w:u w:val="single"/>
        </w:rPr>
        <w:t>Návrh redesignu Eroze</w:t>
      </w:r>
      <w:r w:rsidR="00FB0F1C" w:rsidRPr="00B15EAE">
        <w:rPr>
          <w:rFonts w:ascii="Arial" w:hAnsi="Arial" w:cs="Arial"/>
          <w:b/>
          <w:bCs/>
          <w:color w:val="000000"/>
          <w:spacing w:val="-4"/>
          <w:sz w:val="28"/>
          <w:szCs w:val="28"/>
          <w:u w:val="single"/>
        </w:rPr>
        <w:t xml:space="preserve"> </w:t>
      </w:r>
      <w:r w:rsidR="00EC6951" w:rsidRPr="00B15EAE">
        <w:rPr>
          <w:rFonts w:ascii="Arial" w:hAnsi="Arial" w:cs="Arial"/>
          <w:b/>
          <w:bCs/>
          <w:color w:val="000000"/>
          <w:spacing w:val="-4"/>
          <w:sz w:val="28"/>
          <w:szCs w:val="28"/>
          <w:u w:val="single"/>
        </w:rPr>
        <w:t>v rámci Strategického plánu SZP</w:t>
      </w:r>
      <w:r w:rsidR="00012E9C" w:rsidRPr="00B15EAE">
        <w:rPr>
          <w:rFonts w:ascii="Arial" w:hAnsi="Arial" w:cs="Arial"/>
          <w:b/>
          <w:bCs/>
          <w:color w:val="000000"/>
          <w:spacing w:val="-4"/>
          <w:sz w:val="28"/>
          <w:szCs w:val="28"/>
          <w:u w:val="single"/>
        </w:rPr>
        <w:t xml:space="preserve"> 2023-2027</w:t>
      </w:r>
      <w:r w:rsidRPr="00B15EAE">
        <w:rPr>
          <w:rFonts w:ascii="Arial" w:hAnsi="Arial" w:cs="Arial"/>
          <w:b/>
          <w:bCs/>
          <w:color w:val="000000"/>
          <w:spacing w:val="-4"/>
          <w:sz w:val="28"/>
          <w:szCs w:val="28"/>
          <w:u w:val="single"/>
        </w:rPr>
        <w:t xml:space="preserve"> – podklad pro Modifikaci SP SZP</w:t>
      </w:r>
    </w:p>
    <w:p w14:paraId="0C8C0B52" w14:textId="77777777" w:rsidR="00012E9C" w:rsidRPr="00B15EAE" w:rsidRDefault="00012E9C" w:rsidP="00F70362">
      <w:pPr>
        <w:spacing w:before="120"/>
        <w:jc w:val="both"/>
        <w:rPr>
          <w:rFonts w:ascii="Arial" w:hAnsi="Arial" w:cs="Arial"/>
          <w:i/>
          <w:iCs/>
          <w:u w:val="single"/>
          <w:lang w:eastAsia="en-US"/>
        </w:rPr>
      </w:pPr>
    </w:p>
    <w:p w14:paraId="3F5BF06C" w14:textId="07F74EDE" w:rsidR="00C53222" w:rsidRPr="00B15EAE" w:rsidRDefault="00FB0F1C" w:rsidP="00012E9C">
      <w:pPr>
        <w:pStyle w:val="Odstavecseseznamem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b/>
          <w:bCs/>
          <w:u w:val="single"/>
          <w:lang w:eastAsia="en-US"/>
        </w:rPr>
      </w:pPr>
      <w:bookmarkStart w:id="1" w:name="_Hlk125962118"/>
      <w:r w:rsidRPr="00B15EAE">
        <w:rPr>
          <w:rFonts w:ascii="Arial" w:hAnsi="Arial" w:cs="Arial"/>
          <w:b/>
          <w:bCs/>
          <w:u w:val="single"/>
          <w:lang w:eastAsia="en-US"/>
        </w:rPr>
        <w:t xml:space="preserve">Zásadní změny požadavků na </w:t>
      </w:r>
      <w:r w:rsidR="00C53222" w:rsidRPr="00B15EAE">
        <w:rPr>
          <w:rFonts w:ascii="Arial" w:hAnsi="Arial" w:cs="Arial"/>
          <w:b/>
          <w:bCs/>
          <w:u w:val="single"/>
          <w:lang w:eastAsia="en-US"/>
        </w:rPr>
        <w:t>protierozní ochran</w:t>
      </w:r>
      <w:r w:rsidRPr="00B15EAE">
        <w:rPr>
          <w:rFonts w:ascii="Arial" w:hAnsi="Arial" w:cs="Arial"/>
          <w:b/>
          <w:bCs/>
          <w:u w:val="single"/>
          <w:lang w:eastAsia="en-US"/>
        </w:rPr>
        <w:t>u</w:t>
      </w:r>
      <w:r w:rsidR="00C53222" w:rsidRPr="00B15EAE">
        <w:rPr>
          <w:rFonts w:ascii="Arial" w:hAnsi="Arial" w:cs="Arial"/>
          <w:b/>
          <w:bCs/>
          <w:u w:val="single"/>
          <w:lang w:eastAsia="en-US"/>
        </w:rPr>
        <w:t xml:space="preserve"> půdy v ČR</w:t>
      </w:r>
    </w:p>
    <w:bookmarkEnd w:id="1"/>
    <w:p w14:paraId="636C2ACD" w14:textId="183E1350" w:rsidR="00D668F3" w:rsidRPr="00B15EAE" w:rsidRDefault="00FB0F1C" w:rsidP="00B15EAE">
      <w:pPr>
        <w:spacing w:before="120" w:line="276" w:lineRule="auto"/>
        <w:jc w:val="both"/>
        <w:rPr>
          <w:rFonts w:ascii="Arial" w:hAnsi="Arial" w:cs="Arial"/>
          <w:lang w:eastAsia="en-US"/>
        </w:rPr>
      </w:pPr>
      <w:r w:rsidRPr="00B15EAE">
        <w:rPr>
          <w:rFonts w:ascii="Arial" w:hAnsi="Arial" w:cs="Arial"/>
          <w:lang w:eastAsia="en-US"/>
        </w:rPr>
        <w:t>Zásadní z</w:t>
      </w:r>
      <w:r w:rsidR="00EC6951" w:rsidRPr="00B15EAE">
        <w:rPr>
          <w:rFonts w:ascii="Arial" w:hAnsi="Arial" w:cs="Arial"/>
          <w:lang w:eastAsia="en-US"/>
        </w:rPr>
        <w:t>měny v protierozní ochraně si vyžádala zejména protierozní vyhláška</w:t>
      </w:r>
      <w:r w:rsidRPr="00B15EAE">
        <w:rPr>
          <w:rFonts w:ascii="Arial" w:hAnsi="Arial" w:cs="Arial"/>
          <w:lang w:eastAsia="en-US"/>
        </w:rPr>
        <w:t xml:space="preserve">, kterou bylo nezbytné zohlednit v </w:t>
      </w:r>
      <w:r w:rsidR="00EC6951" w:rsidRPr="00B15EAE">
        <w:rPr>
          <w:rFonts w:ascii="Arial" w:hAnsi="Arial" w:cs="Arial"/>
          <w:lang w:eastAsia="en-US"/>
        </w:rPr>
        <w:t>nov</w:t>
      </w:r>
      <w:r w:rsidRPr="00B15EAE">
        <w:rPr>
          <w:rFonts w:ascii="Arial" w:hAnsi="Arial" w:cs="Arial"/>
          <w:lang w:eastAsia="en-US"/>
        </w:rPr>
        <w:t>ém</w:t>
      </w:r>
      <w:r w:rsidR="00EC6951" w:rsidRPr="00B15EAE">
        <w:rPr>
          <w:rFonts w:ascii="Arial" w:hAnsi="Arial" w:cs="Arial"/>
          <w:lang w:eastAsia="en-US"/>
        </w:rPr>
        <w:t xml:space="preserve"> Strategick</w:t>
      </w:r>
      <w:r w:rsidRPr="00B15EAE">
        <w:rPr>
          <w:rFonts w:ascii="Arial" w:hAnsi="Arial" w:cs="Arial"/>
          <w:lang w:eastAsia="en-US"/>
        </w:rPr>
        <w:t>ém</w:t>
      </w:r>
      <w:r w:rsidR="00EC6951" w:rsidRPr="00B15EAE">
        <w:rPr>
          <w:rFonts w:ascii="Arial" w:hAnsi="Arial" w:cs="Arial"/>
          <w:lang w:eastAsia="en-US"/>
        </w:rPr>
        <w:t xml:space="preserve"> plán</w:t>
      </w:r>
      <w:r w:rsidRPr="00B15EAE">
        <w:rPr>
          <w:rFonts w:ascii="Arial" w:hAnsi="Arial" w:cs="Arial"/>
          <w:lang w:eastAsia="en-US"/>
        </w:rPr>
        <w:t>u</w:t>
      </w:r>
      <w:r w:rsidR="00EC6951" w:rsidRPr="00B15EAE">
        <w:rPr>
          <w:rFonts w:ascii="Arial" w:hAnsi="Arial" w:cs="Arial"/>
          <w:lang w:eastAsia="en-US"/>
        </w:rPr>
        <w:t xml:space="preserve"> Společné zemědělské politiky</w:t>
      </w:r>
      <w:r w:rsidR="00976718" w:rsidRPr="00B15EAE">
        <w:rPr>
          <w:rFonts w:ascii="Arial" w:hAnsi="Arial" w:cs="Arial"/>
          <w:lang w:eastAsia="en-US"/>
        </w:rPr>
        <w:t xml:space="preserve"> 2023–2027</w:t>
      </w:r>
      <w:r w:rsidR="00EC6951" w:rsidRPr="00B15EAE">
        <w:rPr>
          <w:rFonts w:ascii="Arial" w:hAnsi="Arial" w:cs="Arial"/>
          <w:lang w:eastAsia="en-US"/>
        </w:rPr>
        <w:t xml:space="preserve"> (</w:t>
      </w:r>
      <w:bookmarkStart w:id="2" w:name="_Hlk125837512"/>
      <w:r w:rsidR="00EC6951" w:rsidRPr="00B15EAE">
        <w:rPr>
          <w:rFonts w:ascii="Arial" w:hAnsi="Arial" w:cs="Arial"/>
          <w:lang w:eastAsia="en-US"/>
        </w:rPr>
        <w:t>SP SZP</w:t>
      </w:r>
      <w:bookmarkEnd w:id="2"/>
      <w:r w:rsidR="00EC6951" w:rsidRPr="00B15EAE">
        <w:rPr>
          <w:rFonts w:ascii="Arial" w:hAnsi="Arial" w:cs="Arial"/>
          <w:lang w:eastAsia="en-US"/>
        </w:rPr>
        <w:t xml:space="preserve">). </w:t>
      </w:r>
      <w:r w:rsidR="00976718" w:rsidRPr="00B15EAE">
        <w:rPr>
          <w:rFonts w:ascii="Arial" w:hAnsi="Arial" w:cs="Arial"/>
          <w:u w:val="single"/>
          <w:lang w:eastAsia="en-US"/>
        </w:rPr>
        <w:t xml:space="preserve">SP SZP byl schválen Vládou ČR </w:t>
      </w:r>
      <w:r w:rsidR="00E92185" w:rsidRPr="00B15EAE">
        <w:rPr>
          <w:rFonts w:ascii="Arial" w:hAnsi="Arial" w:cs="Arial"/>
          <w:u w:val="single"/>
          <w:lang w:eastAsia="en-US"/>
        </w:rPr>
        <w:t>dne 12.</w:t>
      </w:r>
      <w:r w:rsidR="00976718" w:rsidRPr="00B15EAE">
        <w:rPr>
          <w:rFonts w:ascii="Arial" w:hAnsi="Arial" w:cs="Arial"/>
          <w:u w:val="single"/>
          <w:lang w:eastAsia="en-US"/>
        </w:rPr>
        <w:t xml:space="preserve"> 10. 2022 a následně Evropskou Komisí (EK) dne 24. 11. 2022</w:t>
      </w:r>
      <w:r w:rsidR="00976718" w:rsidRPr="00B15EAE">
        <w:rPr>
          <w:rFonts w:ascii="Arial" w:hAnsi="Arial" w:cs="Arial"/>
          <w:lang w:eastAsia="en-US"/>
        </w:rPr>
        <w:t xml:space="preserve">. </w:t>
      </w:r>
      <w:r w:rsidR="00746064" w:rsidRPr="00B15EAE">
        <w:rPr>
          <w:rFonts w:ascii="Arial" w:hAnsi="Arial" w:cs="Arial"/>
          <w:lang w:eastAsia="en-US"/>
        </w:rPr>
        <w:t xml:space="preserve">Implementace těchto předpisů </w:t>
      </w:r>
      <w:r w:rsidR="00695C5D" w:rsidRPr="00B15EAE">
        <w:rPr>
          <w:rFonts w:ascii="Arial" w:hAnsi="Arial" w:cs="Arial"/>
          <w:lang w:eastAsia="en-US"/>
        </w:rPr>
        <w:t xml:space="preserve">však </w:t>
      </w:r>
      <w:r w:rsidR="00746064" w:rsidRPr="00B15EAE">
        <w:rPr>
          <w:rFonts w:ascii="Arial" w:hAnsi="Arial" w:cs="Arial"/>
          <w:lang w:eastAsia="en-US"/>
        </w:rPr>
        <w:t xml:space="preserve">přináší </w:t>
      </w:r>
      <w:r w:rsidR="003C62DB" w:rsidRPr="00B15EAE">
        <w:rPr>
          <w:rFonts w:ascii="Arial" w:hAnsi="Arial" w:cs="Arial"/>
          <w:lang w:eastAsia="en-US"/>
        </w:rPr>
        <w:t xml:space="preserve">riziko </w:t>
      </w:r>
      <w:r w:rsidR="00746064" w:rsidRPr="00B15EAE">
        <w:rPr>
          <w:rFonts w:ascii="Arial" w:hAnsi="Arial" w:cs="Arial"/>
          <w:lang w:eastAsia="en-US"/>
        </w:rPr>
        <w:t>vý</w:t>
      </w:r>
      <w:r w:rsidR="00961F0C" w:rsidRPr="00B15EAE">
        <w:rPr>
          <w:rFonts w:ascii="Arial" w:hAnsi="Arial" w:cs="Arial"/>
          <w:lang w:eastAsia="en-US"/>
        </w:rPr>
        <w:t>znamn</w:t>
      </w:r>
      <w:r w:rsidR="003C62DB" w:rsidRPr="00B15EAE">
        <w:rPr>
          <w:rFonts w:ascii="Arial" w:hAnsi="Arial" w:cs="Arial"/>
          <w:lang w:eastAsia="en-US"/>
        </w:rPr>
        <w:t>ých</w:t>
      </w:r>
      <w:r w:rsidR="00746064" w:rsidRPr="00B15EAE">
        <w:rPr>
          <w:rFonts w:ascii="Arial" w:hAnsi="Arial" w:cs="Arial"/>
          <w:lang w:eastAsia="en-US"/>
        </w:rPr>
        <w:t xml:space="preserve"> dopad</w:t>
      </w:r>
      <w:r w:rsidR="003C62DB" w:rsidRPr="00B15EAE">
        <w:rPr>
          <w:rFonts w:ascii="Arial" w:hAnsi="Arial" w:cs="Arial"/>
          <w:lang w:eastAsia="en-US"/>
        </w:rPr>
        <w:t>ů</w:t>
      </w:r>
      <w:r w:rsidR="00746064" w:rsidRPr="00B15EAE">
        <w:rPr>
          <w:rFonts w:ascii="Arial" w:hAnsi="Arial" w:cs="Arial"/>
          <w:lang w:eastAsia="en-US"/>
        </w:rPr>
        <w:t xml:space="preserve"> </w:t>
      </w:r>
      <w:r w:rsidR="00961F0C" w:rsidRPr="00B15EAE">
        <w:rPr>
          <w:rFonts w:ascii="Arial" w:hAnsi="Arial" w:cs="Arial"/>
          <w:lang w:eastAsia="en-US"/>
        </w:rPr>
        <w:t>na</w:t>
      </w:r>
      <w:r w:rsidR="00E92185" w:rsidRPr="00B15EAE">
        <w:rPr>
          <w:rFonts w:ascii="Arial" w:hAnsi="Arial" w:cs="Arial"/>
          <w:lang w:eastAsia="en-US"/>
        </w:rPr>
        <w:t> </w:t>
      </w:r>
      <w:r w:rsidR="00961F0C" w:rsidRPr="00B15EAE">
        <w:rPr>
          <w:rFonts w:ascii="Arial" w:hAnsi="Arial" w:cs="Arial"/>
          <w:lang w:eastAsia="en-US"/>
        </w:rPr>
        <w:t xml:space="preserve">zemědělskou </w:t>
      </w:r>
      <w:r w:rsidR="00746064" w:rsidRPr="00B15EAE">
        <w:rPr>
          <w:rFonts w:ascii="Arial" w:hAnsi="Arial" w:cs="Arial"/>
          <w:lang w:eastAsia="en-US"/>
        </w:rPr>
        <w:t>výrob</w:t>
      </w:r>
      <w:r w:rsidR="00961F0C" w:rsidRPr="00B15EAE">
        <w:rPr>
          <w:rFonts w:ascii="Arial" w:hAnsi="Arial" w:cs="Arial"/>
          <w:lang w:eastAsia="en-US"/>
        </w:rPr>
        <w:t>u</w:t>
      </w:r>
      <w:r w:rsidR="003C62DB" w:rsidRPr="00B15EAE">
        <w:rPr>
          <w:rFonts w:ascii="Arial" w:hAnsi="Arial" w:cs="Arial"/>
          <w:lang w:eastAsia="en-US"/>
        </w:rPr>
        <w:t xml:space="preserve"> od roku 2024.</w:t>
      </w:r>
      <w:r w:rsidR="00746064" w:rsidRPr="00B15EAE">
        <w:rPr>
          <w:rFonts w:ascii="Arial" w:hAnsi="Arial" w:cs="Arial"/>
          <w:lang w:eastAsia="en-US"/>
        </w:rPr>
        <w:t xml:space="preserve"> J</w:t>
      </w:r>
      <w:r w:rsidR="00717BEB" w:rsidRPr="00B15EAE">
        <w:rPr>
          <w:rFonts w:ascii="Arial" w:hAnsi="Arial" w:cs="Arial"/>
          <w:lang w:eastAsia="en-US"/>
        </w:rPr>
        <w:t xml:space="preserve">edná </w:t>
      </w:r>
      <w:r w:rsidR="00746064" w:rsidRPr="00B15EAE">
        <w:rPr>
          <w:rFonts w:ascii="Arial" w:hAnsi="Arial" w:cs="Arial"/>
          <w:lang w:eastAsia="en-US"/>
        </w:rPr>
        <w:t xml:space="preserve">se zejména </w:t>
      </w:r>
      <w:r w:rsidR="00717BEB" w:rsidRPr="00B15EAE">
        <w:rPr>
          <w:rFonts w:ascii="Arial" w:hAnsi="Arial" w:cs="Arial"/>
          <w:lang w:eastAsia="en-US"/>
        </w:rPr>
        <w:t>o</w:t>
      </w:r>
      <w:r w:rsidR="00EC6951" w:rsidRPr="00B15EAE">
        <w:rPr>
          <w:rFonts w:ascii="Arial" w:hAnsi="Arial" w:cs="Arial"/>
          <w:lang w:eastAsia="en-US"/>
        </w:rPr>
        <w:t xml:space="preserve"> </w:t>
      </w:r>
      <w:r w:rsidRPr="00B15EAE">
        <w:rPr>
          <w:rFonts w:ascii="Arial" w:hAnsi="Arial" w:cs="Arial"/>
          <w:lang w:eastAsia="en-US"/>
        </w:rPr>
        <w:t xml:space="preserve">velmi významné </w:t>
      </w:r>
      <w:r w:rsidR="00C53222" w:rsidRPr="00B15EAE">
        <w:rPr>
          <w:rFonts w:ascii="Arial" w:hAnsi="Arial" w:cs="Arial"/>
          <w:lang w:eastAsia="en-US"/>
        </w:rPr>
        <w:t>rozšíření výměry erozně ohrožených ploch</w:t>
      </w:r>
      <w:r w:rsidRPr="00B15EAE">
        <w:rPr>
          <w:rFonts w:ascii="Arial" w:hAnsi="Arial" w:cs="Arial"/>
          <w:lang w:eastAsia="en-US"/>
        </w:rPr>
        <w:t xml:space="preserve"> </w:t>
      </w:r>
      <w:r w:rsidR="005153F3" w:rsidRPr="00B15EAE">
        <w:rPr>
          <w:rFonts w:ascii="Arial" w:hAnsi="Arial" w:cs="Arial"/>
          <w:lang w:eastAsia="en-US"/>
        </w:rPr>
        <w:t xml:space="preserve">vyvolané </w:t>
      </w:r>
      <w:r w:rsidR="005153F3" w:rsidRPr="00B15EAE">
        <w:rPr>
          <w:rFonts w:ascii="Arial" w:hAnsi="Arial" w:cs="Arial"/>
          <w:b/>
          <w:bCs/>
          <w:lang w:eastAsia="en-US"/>
        </w:rPr>
        <w:t xml:space="preserve">zpřísněním přípustné </w:t>
      </w:r>
      <w:r w:rsidR="00D668F3" w:rsidRPr="00B15EAE">
        <w:rPr>
          <w:rFonts w:ascii="Arial" w:hAnsi="Arial" w:cs="Arial"/>
          <w:b/>
          <w:bCs/>
          <w:lang w:eastAsia="en-US"/>
        </w:rPr>
        <w:t>ztráty</w:t>
      </w:r>
      <w:r w:rsidR="005153F3" w:rsidRPr="00B15EAE">
        <w:rPr>
          <w:rFonts w:ascii="Arial" w:hAnsi="Arial" w:cs="Arial"/>
          <w:b/>
          <w:bCs/>
          <w:lang w:eastAsia="en-US"/>
        </w:rPr>
        <w:t xml:space="preserve"> půdy</w:t>
      </w:r>
      <w:r w:rsidR="005153F3" w:rsidRPr="00B15EAE">
        <w:rPr>
          <w:rFonts w:ascii="Arial" w:hAnsi="Arial" w:cs="Arial"/>
          <w:lang w:eastAsia="en-US"/>
        </w:rPr>
        <w:t xml:space="preserve"> ze současných </w:t>
      </w:r>
      <w:bookmarkStart w:id="3" w:name="_Hlk125836402"/>
      <w:bookmarkStart w:id="4" w:name="_Hlk125836439"/>
      <w:r w:rsidR="005153F3" w:rsidRPr="00B15EAE">
        <w:rPr>
          <w:rFonts w:ascii="Arial" w:hAnsi="Arial" w:cs="Arial"/>
          <w:lang w:eastAsia="en-US"/>
        </w:rPr>
        <w:t xml:space="preserve">17 tun z hektaru za rok </w:t>
      </w:r>
      <w:r w:rsidR="005153F3" w:rsidRPr="00B15EAE">
        <w:rPr>
          <w:rFonts w:ascii="Arial" w:hAnsi="Arial" w:cs="Arial"/>
          <w:b/>
          <w:bCs/>
          <w:lang w:eastAsia="en-US"/>
        </w:rPr>
        <w:t xml:space="preserve">na hlubokých a </w:t>
      </w:r>
      <w:r w:rsidR="00F65828" w:rsidRPr="00B15EAE">
        <w:rPr>
          <w:rFonts w:ascii="Arial" w:hAnsi="Arial" w:cs="Arial"/>
          <w:b/>
          <w:bCs/>
          <w:lang w:eastAsia="en-US"/>
        </w:rPr>
        <w:t xml:space="preserve">středně </w:t>
      </w:r>
      <w:r w:rsidR="005153F3" w:rsidRPr="00B15EAE">
        <w:rPr>
          <w:rFonts w:ascii="Arial" w:hAnsi="Arial" w:cs="Arial"/>
          <w:b/>
          <w:bCs/>
          <w:lang w:eastAsia="en-US"/>
        </w:rPr>
        <w:t>hlubokých půdách</w:t>
      </w:r>
      <w:bookmarkEnd w:id="3"/>
      <w:r w:rsidR="005153F3" w:rsidRPr="00B15EAE">
        <w:rPr>
          <w:rFonts w:ascii="Arial" w:hAnsi="Arial" w:cs="Arial"/>
          <w:b/>
          <w:bCs/>
          <w:lang w:eastAsia="en-US"/>
        </w:rPr>
        <w:t xml:space="preserve"> </w:t>
      </w:r>
      <w:bookmarkEnd w:id="4"/>
      <w:r w:rsidR="005153F3" w:rsidRPr="00B15EAE">
        <w:rPr>
          <w:rFonts w:ascii="Arial" w:hAnsi="Arial" w:cs="Arial"/>
          <w:b/>
          <w:bCs/>
          <w:lang w:eastAsia="en-US"/>
        </w:rPr>
        <w:t>na 9 tun</w:t>
      </w:r>
      <w:r w:rsidR="005153F3" w:rsidRPr="00B15EAE">
        <w:rPr>
          <w:rFonts w:ascii="Arial" w:hAnsi="Arial" w:cs="Arial"/>
          <w:lang w:eastAsia="en-US"/>
        </w:rPr>
        <w:t xml:space="preserve"> </w:t>
      </w:r>
      <w:r w:rsidR="00F65828" w:rsidRPr="00B15EAE">
        <w:rPr>
          <w:rFonts w:ascii="Arial" w:hAnsi="Arial" w:cs="Arial"/>
          <w:lang w:eastAsia="en-US"/>
        </w:rPr>
        <w:t xml:space="preserve">a změna ze 4 tun z hektaru za rok </w:t>
      </w:r>
      <w:r w:rsidR="00F65828" w:rsidRPr="00B15EAE">
        <w:rPr>
          <w:rFonts w:ascii="Arial" w:hAnsi="Arial" w:cs="Arial"/>
          <w:b/>
          <w:bCs/>
          <w:lang w:eastAsia="en-US"/>
        </w:rPr>
        <w:t>na mělkých půdách</w:t>
      </w:r>
      <w:r w:rsidR="005153F3" w:rsidRPr="00B15EAE">
        <w:rPr>
          <w:rFonts w:ascii="Arial" w:hAnsi="Arial" w:cs="Arial"/>
          <w:b/>
          <w:bCs/>
          <w:lang w:eastAsia="en-US"/>
        </w:rPr>
        <w:t xml:space="preserve"> </w:t>
      </w:r>
      <w:r w:rsidR="00F65828" w:rsidRPr="00B15EAE">
        <w:rPr>
          <w:rFonts w:ascii="Arial" w:hAnsi="Arial" w:cs="Arial"/>
          <w:b/>
          <w:bCs/>
          <w:lang w:eastAsia="en-US"/>
        </w:rPr>
        <w:t>n</w:t>
      </w:r>
      <w:r w:rsidR="005153F3" w:rsidRPr="00B15EAE">
        <w:rPr>
          <w:rFonts w:ascii="Arial" w:hAnsi="Arial" w:cs="Arial"/>
          <w:b/>
          <w:bCs/>
          <w:lang w:eastAsia="en-US"/>
        </w:rPr>
        <w:t>a 2 tuny</w:t>
      </w:r>
      <w:r w:rsidR="005153F3" w:rsidRPr="00B15EAE">
        <w:rPr>
          <w:rFonts w:ascii="Arial" w:hAnsi="Arial" w:cs="Arial"/>
          <w:lang w:eastAsia="en-US"/>
        </w:rPr>
        <w:t xml:space="preserve">. </w:t>
      </w:r>
      <w:bookmarkStart w:id="5" w:name="_Hlk125962697"/>
    </w:p>
    <w:bookmarkEnd w:id="5"/>
    <w:p w14:paraId="4ACE9D88" w14:textId="518CAE17" w:rsidR="00695C5D" w:rsidRPr="00B15EAE" w:rsidRDefault="00450B44" w:rsidP="00754823">
      <w:pPr>
        <w:pStyle w:val="Odstavecseseznamem"/>
        <w:numPr>
          <w:ilvl w:val="0"/>
          <w:numId w:val="10"/>
        </w:numPr>
        <w:spacing w:before="360" w:after="120" w:line="360" w:lineRule="auto"/>
        <w:jc w:val="both"/>
        <w:rPr>
          <w:rFonts w:ascii="Arial" w:hAnsi="Arial" w:cs="Arial"/>
          <w:b/>
          <w:bCs/>
          <w:u w:val="single"/>
          <w:lang w:eastAsia="en-US"/>
        </w:rPr>
      </w:pPr>
      <w:r w:rsidRPr="00B15EAE">
        <w:rPr>
          <w:rFonts w:ascii="Arial" w:hAnsi="Arial" w:cs="Arial"/>
          <w:b/>
          <w:bCs/>
          <w:u w:val="single"/>
          <w:lang w:eastAsia="en-US"/>
        </w:rPr>
        <w:t>Výstupy</w:t>
      </w:r>
      <w:r w:rsidR="0068272E" w:rsidRPr="00B15EAE">
        <w:rPr>
          <w:rFonts w:ascii="Arial" w:hAnsi="Arial" w:cs="Arial"/>
          <w:b/>
          <w:bCs/>
          <w:u w:val="single"/>
          <w:lang w:eastAsia="en-US"/>
        </w:rPr>
        <w:t xml:space="preserve"> z Pracovní skupiny Eroze v DZES 2024</w:t>
      </w:r>
    </w:p>
    <w:p w14:paraId="730D5032" w14:textId="7315D248" w:rsidR="004B273F" w:rsidRPr="00B15EAE" w:rsidRDefault="004B273F" w:rsidP="00A0645A">
      <w:pPr>
        <w:pStyle w:val="Odstavecseseznamem"/>
        <w:numPr>
          <w:ilvl w:val="1"/>
          <w:numId w:val="23"/>
        </w:numPr>
        <w:spacing w:before="240" w:line="360" w:lineRule="auto"/>
        <w:ind w:left="567"/>
        <w:jc w:val="both"/>
        <w:rPr>
          <w:rFonts w:ascii="Arial" w:hAnsi="Arial" w:cs="Arial"/>
          <w:b/>
          <w:bCs/>
          <w:lang w:eastAsia="en-US"/>
        </w:rPr>
      </w:pPr>
      <w:bookmarkStart w:id="6" w:name="_Hlk125965647"/>
      <w:r w:rsidRPr="00B15EAE">
        <w:rPr>
          <w:rFonts w:ascii="Arial" w:hAnsi="Arial" w:cs="Arial"/>
          <w:b/>
          <w:bCs/>
          <w:lang w:eastAsia="en-US"/>
        </w:rPr>
        <w:t>Optimalizace hranic mezi kategoriemi EO</w:t>
      </w:r>
    </w:p>
    <w:p w14:paraId="6935496D" w14:textId="1F5AA966" w:rsidR="00DC79D2" w:rsidRPr="00B15EAE" w:rsidRDefault="00DC79D2" w:rsidP="00B15EAE">
      <w:pPr>
        <w:pStyle w:val="Odstavecseseznamem"/>
        <w:spacing w:after="120" w:line="276" w:lineRule="auto"/>
        <w:ind w:left="284"/>
        <w:jc w:val="both"/>
        <w:rPr>
          <w:rFonts w:ascii="Arial" w:hAnsi="Arial" w:cs="Arial"/>
        </w:rPr>
      </w:pPr>
      <w:bookmarkStart w:id="7" w:name="_Hlk125965514"/>
      <w:r w:rsidRPr="00B15EAE">
        <w:rPr>
          <w:rFonts w:ascii="Arial" w:hAnsi="Arial" w:cs="Arial"/>
          <w:u w:val="single"/>
        </w:rPr>
        <w:t>Návrh počítá s rozšířením dosavadních 3 kategorií erozní ohroženosti (SEO, MEO a NEO) na 4 kategorie (SEO, MEO1, MEO2 a NEO).</w:t>
      </w:r>
    </w:p>
    <w:p w14:paraId="3C4EDA5A" w14:textId="77777777" w:rsidR="00DC79D2" w:rsidRPr="00B15EAE" w:rsidRDefault="00DC79D2" w:rsidP="00B15EAE">
      <w:pPr>
        <w:pStyle w:val="Odstavecseseznamem"/>
        <w:spacing w:after="120" w:line="276" w:lineRule="auto"/>
        <w:ind w:left="284"/>
        <w:jc w:val="both"/>
        <w:rPr>
          <w:rFonts w:ascii="Arial" w:hAnsi="Arial" w:cs="Arial"/>
          <w:lang w:eastAsia="en-US"/>
        </w:rPr>
      </w:pPr>
      <w:r w:rsidRPr="00B15EAE">
        <w:rPr>
          <w:rFonts w:ascii="Arial" w:hAnsi="Arial" w:cs="Arial"/>
        </w:rPr>
        <w:t xml:space="preserve">Dnes máme v SEO plochách 54 595 ha orné půdy. Podle schváleného SP SZP by od roku 2024 vzrostla výměra SEO ploch na 278 896 ha, tj. nárůst těchto ploch o 511 %. </w:t>
      </w:r>
      <w:r w:rsidRPr="00B15EAE">
        <w:rPr>
          <w:rFonts w:ascii="Arial" w:hAnsi="Arial" w:cs="Arial"/>
          <w:u w:val="single"/>
        </w:rPr>
        <w:t>Odsouhlasený návrh optimalizace počítá s mírným nárůstem jenom o 11 % na 60 658 ha.</w:t>
      </w:r>
      <w:r w:rsidRPr="00B15EAE">
        <w:rPr>
          <w:rFonts w:ascii="Arial" w:hAnsi="Arial" w:cs="Arial"/>
        </w:rPr>
        <w:t xml:space="preserve"> </w:t>
      </w:r>
    </w:p>
    <w:p w14:paraId="7D1FF542" w14:textId="77777777" w:rsidR="00B35671" w:rsidRPr="00B15EAE" w:rsidRDefault="00DC79D2" w:rsidP="00B15EAE">
      <w:pPr>
        <w:pStyle w:val="Odstavecseseznamem"/>
        <w:spacing w:after="120" w:line="276" w:lineRule="auto"/>
        <w:ind w:left="284"/>
        <w:jc w:val="both"/>
        <w:rPr>
          <w:rFonts w:ascii="Arial" w:hAnsi="Arial" w:cs="Arial"/>
          <w:u w:val="single"/>
        </w:rPr>
      </w:pPr>
      <w:r w:rsidRPr="00B15EAE">
        <w:rPr>
          <w:rFonts w:ascii="Arial" w:hAnsi="Arial" w:cs="Arial"/>
          <w:u w:val="single"/>
        </w:rPr>
        <w:t>MEO plochy budou nově rozděleny na 2 kategorie – MEO1 (s přísnějšími PT) a MEO2 (s mírnějšími PT).</w:t>
      </w:r>
      <w:r w:rsidRPr="00B15EAE">
        <w:rPr>
          <w:rFonts w:ascii="Arial" w:hAnsi="Arial" w:cs="Arial"/>
        </w:rPr>
        <w:t xml:space="preserve"> Dnes máme v MEO plochách 526 134 ha orné půdy. Podle schváleného SP SZP by</w:t>
      </w:r>
      <w:r w:rsidR="0090558C" w:rsidRPr="00B15EAE">
        <w:rPr>
          <w:rFonts w:ascii="Arial" w:hAnsi="Arial" w:cs="Arial"/>
        </w:rPr>
        <w:t xml:space="preserve"> </w:t>
      </w:r>
      <w:r w:rsidRPr="00B15EAE">
        <w:rPr>
          <w:rFonts w:ascii="Arial" w:hAnsi="Arial" w:cs="Arial"/>
        </w:rPr>
        <w:t xml:space="preserve">od roku 2024 vzrostla výměra MEO ploch na 920 688 ha. </w:t>
      </w:r>
      <w:r w:rsidRPr="00B15EAE">
        <w:rPr>
          <w:rFonts w:ascii="Arial" w:hAnsi="Arial" w:cs="Arial"/>
          <w:u w:val="single"/>
        </w:rPr>
        <w:t>Odsouhlasený návrh optimalizace počítá s celkovou plochou MEO  1 138 926 ha (MEO1 = 433 217 ha a MEO2 = 705 709 ha).</w:t>
      </w:r>
    </w:p>
    <w:p w14:paraId="53F7E09B" w14:textId="77777777" w:rsidR="0090558C" w:rsidRPr="00B15EAE" w:rsidRDefault="0090558C" w:rsidP="00C0562A">
      <w:pPr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14:paraId="65C3555E" w14:textId="0BC30733" w:rsidR="0015103F" w:rsidRPr="00B15EAE" w:rsidRDefault="0015103F" w:rsidP="00C0562A">
      <w:pPr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B15EAE">
        <w:rPr>
          <w:rFonts w:ascii="Arial" w:hAnsi="Arial" w:cs="Arial"/>
          <w:sz w:val="20"/>
          <w:szCs w:val="20"/>
          <w:lang w:eastAsia="en-US"/>
        </w:rPr>
        <w:t>Tab. 1: Kategorizace půd dle erozní ohroženosti</w:t>
      </w:r>
    </w:p>
    <w:p w14:paraId="18D03113" w14:textId="200C6146" w:rsidR="0090558C" w:rsidRPr="00B15EAE" w:rsidRDefault="0090558C" w:rsidP="00C0562A">
      <w:pPr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B15EAE">
        <w:rPr>
          <w:noProof/>
        </w:rPr>
        <w:drawing>
          <wp:inline distT="0" distB="0" distL="0" distR="0" wp14:anchorId="1EE7152D" wp14:editId="4CC508B9">
            <wp:extent cx="5759450" cy="17233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86B6C" w14:textId="278872AF" w:rsidR="00270E7F" w:rsidRPr="00B15EAE" w:rsidRDefault="00270E7F" w:rsidP="00C0562A">
      <w:pPr>
        <w:pStyle w:val="Odstavecseseznamem"/>
        <w:ind w:left="0"/>
        <w:contextualSpacing/>
        <w:jc w:val="both"/>
        <w:rPr>
          <w:rFonts w:ascii="Arial" w:hAnsi="Arial" w:cs="Arial"/>
          <w:lang w:eastAsia="en-US"/>
        </w:rPr>
      </w:pPr>
    </w:p>
    <w:bookmarkEnd w:id="6"/>
    <w:bookmarkEnd w:id="7"/>
    <w:p w14:paraId="61F498CA" w14:textId="165E183C" w:rsidR="00754823" w:rsidRPr="00B15EAE" w:rsidRDefault="00754823" w:rsidP="00A0645A">
      <w:pPr>
        <w:pStyle w:val="Odstavecseseznamem"/>
        <w:numPr>
          <w:ilvl w:val="1"/>
          <w:numId w:val="23"/>
        </w:numPr>
        <w:spacing w:before="240" w:line="360" w:lineRule="auto"/>
        <w:ind w:left="567"/>
        <w:jc w:val="both"/>
        <w:rPr>
          <w:rFonts w:ascii="Arial" w:hAnsi="Arial" w:cs="Arial"/>
          <w:b/>
          <w:bCs/>
          <w:lang w:eastAsia="en-US"/>
        </w:rPr>
      </w:pPr>
      <w:r w:rsidRPr="00B15EAE">
        <w:rPr>
          <w:rFonts w:ascii="Arial" w:hAnsi="Arial" w:cs="Arial"/>
          <w:b/>
          <w:bCs/>
          <w:lang w:eastAsia="en-US"/>
        </w:rPr>
        <w:t>Revize p</w:t>
      </w:r>
      <w:r w:rsidR="0015103F" w:rsidRPr="00B15EAE">
        <w:rPr>
          <w:rFonts w:ascii="Arial" w:hAnsi="Arial" w:cs="Arial"/>
          <w:b/>
          <w:bCs/>
          <w:lang w:eastAsia="en-US"/>
        </w:rPr>
        <w:t>ůdoochranných</w:t>
      </w:r>
      <w:r w:rsidRPr="00B15EAE">
        <w:rPr>
          <w:rFonts w:ascii="Arial" w:hAnsi="Arial" w:cs="Arial"/>
          <w:b/>
          <w:bCs/>
          <w:lang w:eastAsia="en-US"/>
        </w:rPr>
        <w:t xml:space="preserve"> technologií (PT)</w:t>
      </w:r>
    </w:p>
    <w:p w14:paraId="75AA9909" w14:textId="3A6764A2" w:rsidR="00FA6E25" w:rsidRPr="00B15EAE" w:rsidRDefault="00754823" w:rsidP="00B15EAE">
      <w:pPr>
        <w:pStyle w:val="Odstavecseseznamem"/>
        <w:spacing w:before="120" w:line="276" w:lineRule="auto"/>
        <w:ind w:left="284"/>
        <w:jc w:val="both"/>
        <w:rPr>
          <w:rFonts w:ascii="Arial" w:hAnsi="Arial" w:cs="Arial"/>
          <w:lang w:eastAsia="en-US"/>
        </w:rPr>
      </w:pPr>
      <w:r w:rsidRPr="00B15EAE">
        <w:rPr>
          <w:rFonts w:ascii="Arial" w:hAnsi="Arial" w:cs="Arial"/>
          <w:lang w:eastAsia="en-US"/>
        </w:rPr>
        <w:t xml:space="preserve">Obecně lze konstatovat, že revize nevyvolá změny v zásadních principech současných PT. Podmínky na SEO </w:t>
      </w:r>
      <w:r w:rsidR="00AB5B44" w:rsidRPr="00B15EAE">
        <w:rPr>
          <w:rFonts w:ascii="Arial" w:hAnsi="Arial" w:cs="Arial"/>
          <w:lang w:eastAsia="en-US"/>
        </w:rPr>
        <w:t xml:space="preserve">plochách </w:t>
      </w:r>
      <w:r w:rsidRPr="00B15EAE">
        <w:rPr>
          <w:rFonts w:ascii="Arial" w:hAnsi="Arial" w:cs="Arial"/>
          <w:lang w:eastAsia="en-US"/>
        </w:rPr>
        <w:t>budou stále vylučovat pěstování erozně nebezpečných plodin</w:t>
      </w:r>
      <w:r w:rsidR="00FA6E25" w:rsidRPr="00B15EAE">
        <w:rPr>
          <w:rFonts w:ascii="Arial" w:hAnsi="Arial" w:cs="Arial"/>
          <w:lang w:eastAsia="en-US"/>
        </w:rPr>
        <w:t xml:space="preserve"> (NOF)</w:t>
      </w:r>
      <w:r w:rsidRPr="00B15EAE">
        <w:rPr>
          <w:rFonts w:ascii="Arial" w:hAnsi="Arial" w:cs="Arial"/>
          <w:lang w:eastAsia="en-US"/>
        </w:rPr>
        <w:t xml:space="preserve"> a předpokládat využití PT pro plodiny</w:t>
      </w:r>
      <w:r w:rsidR="00FA6E25" w:rsidRPr="00B15EAE">
        <w:rPr>
          <w:rFonts w:ascii="Arial" w:hAnsi="Arial" w:cs="Arial"/>
          <w:lang w:eastAsia="en-US"/>
        </w:rPr>
        <w:t xml:space="preserve"> SOF</w:t>
      </w:r>
      <w:r w:rsidRPr="00B15EAE">
        <w:rPr>
          <w:rFonts w:ascii="Arial" w:hAnsi="Arial" w:cs="Arial"/>
          <w:lang w:eastAsia="en-US"/>
        </w:rPr>
        <w:t xml:space="preserve">. </w:t>
      </w:r>
    </w:p>
    <w:p w14:paraId="50903206" w14:textId="74A8F51B" w:rsidR="00D6506F" w:rsidRDefault="00754823" w:rsidP="00B15EAE">
      <w:pPr>
        <w:pStyle w:val="Odstavecseseznamem"/>
        <w:spacing w:before="120" w:line="276" w:lineRule="auto"/>
        <w:ind w:left="284"/>
        <w:jc w:val="both"/>
        <w:rPr>
          <w:rFonts w:ascii="Arial" w:hAnsi="Arial" w:cs="Arial"/>
          <w:lang w:eastAsia="en-US"/>
        </w:rPr>
      </w:pPr>
      <w:r w:rsidRPr="00B15EAE">
        <w:rPr>
          <w:rFonts w:ascii="Arial" w:hAnsi="Arial" w:cs="Arial"/>
          <w:lang w:eastAsia="en-US"/>
        </w:rPr>
        <w:lastRenderedPageBreak/>
        <w:t>MEO1 i MEO2 budou v principu vycházet ze</w:t>
      </w:r>
      <w:r w:rsidR="008D2144" w:rsidRPr="00B15EAE">
        <w:rPr>
          <w:rFonts w:ascii="Arial" w:hAnsi="Arial" w:cs="Arial"/>
          <w:lang w:eastAsia="en-US"/>
        </w:rPr>
        <w:t> </w:t>
      </w:r>
      <w:r w:rsidRPr="00B15EAE">
        <w:rPr>
          <w:rFonts w:ascii="Arial" w:hAnsi="Arial" w:cs="Arial"/>
          <w:lang w:eastAsia="en-US"/>
        </w:rPr>
        <w:t xml:space="preserve">stávajících PT pro MEO, ale </w:t>
      </w:r>
      <w:bookmarkStart w:id="8" w:name="_Hlk125967240"/>
      <w:r w:rsidRPr="00B15EAE">
        <w:rPr>
          <w:rFonts w:ascii="Arial" w:hAnsi="Arial" w:cs="Arial"/>
          <w:lang w:eastAsia="en-US"/>
        </w:rPr>
        <w:t xml:space="preserve">v rámci MEO1 bude parametricky </w:t>
      </w:r>
      <w:bookmarkEnd w:id="8"/>
      <w:r w:rsidRPr="00B15EAE">
        <w:rPr>
          <w:rFonts w:ascii="Arial" w:hAnsi="Arial" w:cs="Arial"/>
          <w:lang w:eastAsia="en-US"/>
        </w:rPr>
        <w:t>zpřísněno využití některých PT, případně budou některé méně účinné PT ponechány pouze v MEO2.</w:t>
      </w:r>
      <w:r w:rsidR="00D6506F" w:rsidRPr="00B15EAE">
        <w:rPr>
          <w:rFonts w:ascii="Arial" w:hAnsi="Arial" w:cs="Arial"/>
          <w:lang w:eastAsia="en-US"/>
        </w:rPr>
        <w:t xml:space="preserve"> </w:t>
      </w:r>
    </w:p>
    <w:p w14:paraId="10D01375" w14:textId="198732B8" w:rsidR="001D6211" w:rsidRDefault="001D6211" w:rsidP="00B15EAE">
      <w:pPr>
        <w:pStyle w:val="Odstavecseseznamem"/>
        <w:spacing w:before="120" w:line="276" w:lineRule="auto"/>
        <w:ind w:left="284"/>
        <w:jc w:val="both"/>
        <w:rPr>
          <w:rFonts w:ascii="Arial" w:hAnsi="Arial" w:cs="Arial"/>
          <w:lang w:eastAsia="en-US"/>
        </w:rPr>
      </w:pPr>
    </w:p>
    <w:p w14:paraId="72B16DB2" w14:textId="5BDBBBCF" w:rsidR="001D6211" w:rsidRPr="001D6211" w:rsidRDefault="001D6211" w:rsidP="00B15EAE">
      <w:pPr>
        <w:pStyle w:val="Odstavecseseznamem"/>
        <w:spacing w:before="120" w:line="276" w:lineRule="auto"/>
        <w:ind w:left="284"/>
        <w:jc w:val="both"/>
        <w:rPr>
          <w:rFonts w:ascii="Arial" w:hAnsi="Arial" w:cs="Arial"/>
          <w:u w:val="single"/>
          <w:lang w:eastAsia="en-US"/>
        </w:rPr>
      </w:pPr>
      <w:r w:rsidRPr="001D6211">
        <w:rPr>
          <w:rFonts w:ascii="Arial" w:hAnsi="Arial" w:cs="Arial"/>
          <w:u w:val="single"/>
          <w:lang w:eastAsia="en-US"/>
        </w:rPr>
        <w:t>Půdoochranné technologie jsou v samostatném dokumentu.</w:t>
      </w:r>
    </w:p>
    <w:p w14:paraId="0DD40FBE" w14:textId="17C0D2FC" w:rsidR="00471BA9" w:rsidRPr="00B15EAE" w:rsidRDefault="00471BA9" w:rsidP="00C0562A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337B30C4" w14:textId="13DA5B59" w:rsidR="0015103F" w:rsidRPr="00B15EAE" w:rsidRDefault="00CA7C34" w:rsidP="00A0645A">
      <w:pPr>
        <w:pStyle w:val="Odstavecseseznamem"/>
        <w:numPr>
          <w:ilvl w:val="1"/>
          <w:numId w:val="23"/>
        </w:numPr>
        <w:spacing w:before="240" w:line="360" w:lineRule="auto"/>
        <w:ind w:left="567" w:hanging="357"/>
        <w:jc w:val="both"/>
        <w:rPr>
          <w:rFonts w:ascii="Arial" w:hAnsi="Arial" w:cs="Arial"/>
          <w:b/>
          <w:bCs/>
          <w:lang w:eastAsia="en-US"/>
        </w:rPr>
      </w:pPr>
      <w:r w:rsidRPr="00B15EAE">
        <w:rPr>
          <w:rFonts w:ascii="Arial" w:hAnsi="Arial" w:cs="Arial"/>
          <w:b/>
          <w:bCs/>
          <w:lang w:eastAsia="en-US"/>
        </w:rPr>
        <w:t>Revize plodin dle jejich ochranné funkce</w:t>
      </w:r>
    </w:p>
    <w:p w14:paraId="2FF75076" w14:textId="21D88D7A" w:rsidR="00CA7C34" w:rsidRPr="00B15EAE" w:rsidRDefault="00CA7C34" w:rsidP="00B15EAE">
      <w:pPr>
        <w:spacing w:before="120" w:line="276" w:lineRule="auto"/>
        <w:ind w:left="284"/>
        <w:jc w:val="both"/>
        <w:rPr>
          <w:rFonts w:ascii="Arial" w:hAnsi="Arial" w:cs="Arial"/>
          <w:lang w:eastAsia="en-US"/>
        </w:rPr>
      </w:pPr>
      <w:r w:rsidRPr="00B15EAE">
        <w:rPr>
          <w:rFonts w:ascii="Arial" w:hAnsi="Arial" w:cs="Arial"/>
          <w:lang w:eastAsia="en-US"/>
        </w:rPr>
        <w:t>Dosavadní výčet plodin:</w:t>
      </w:r>
    </w:p>
    <w:p w14:paraId="6D4B424F" w14:textId="2D328620" w:rsidR="00CA7C34" w:rsidRPr="00B15EAE" w:rsidRDefault="00CA7C34" w:rsidP="00B15EAE">
      <w:pPr>
        <w:pStyle w:val="Odstavecseseznamem"/>
        <w:numPr>
          <w:ilvl w:val="0"/>
          <w:numId w:val="26"/>
        </w:numPr>
        <w:spacing w:before="120" w:line="276" w:lineRule="auto"/>
        <w:ind w:left="709" w:hanging="357"/>
        <w:contextualSpacing/>
        <w:jc w:val="both"/>
        <w:rPr>
          <w:rFonts w:ascii="Arial" w:hAnsi="Arial" w:cs="Arial"/>
          <w:lang w:eastAsia="en-US"/>
        </w:rPr>
      </w:pPr>
      <w:r w:rsidRPr="00B15EAE">
        <w:rPr>
          <w:rFonts w:ascii="Arial" w:hAnsi="Arial" w:cs="Arial"/>
          <w:lang w:eastAsia="en-US"/>
        </w:rPr>
        <w:t>Plodiny se střední ochrannou funkcí (SOF): ostatní obiloviny a řepka</w:t>
      </w:r>
    </w:p>
    <w:p w14:paraId="39776BD1" w14:textId="69C5495E" w:rsidR="00D0477D" w:rsidRPr="00B15EAE" w:rsidRDefault="00CA7C34" w:rsidP="00B15EAE">
      <w:pPr>
        <w:pStyle w:val="Odstavecseseznamem"/>
        <w:numPr>
          <w:ilvl w:val="0"/>
          <w:numId w:val="26"/>
        </w:numPr>
        <w:spacing w:before="120" w:line="276" w:lineRule="auto"/>
        <w:ind w:left="709" w:hanging="357"/>
        <w:contextualSpacing/>
        <w:jc w:val="both"/>
        <w:rPr>
          <w:rFonts w:ascii="Arial" w:hAnsi="Arial" w:cs="Arial"/>
          <w:lang w:eastAsia="en-US"/>
        </w:rPr>
      </w:pPr>
      <w:r w:rsidRPr="00B15EAE">
        <w:rPr>
          <w:rFonts w:ascii="Arial" w:hAnsi="Arial" w:cs="Arial"/>
          <w:lang w:eastAsia="en-US"/>
        </w:rPr>
        <w:t xml:space="preserve">Plodiny s nízkou ochrannou funkcí (NOF): </w:t>
      </w:r>
      <w:r w:rsidR="00313BD1" w:rsidRPr="00B15EAE">
        <w:rPr>
          <w:rFonts w:ascii="Arial" w:hAnsi="Arial" w:cs="Arial"/>
          <w:lang w:eastAsia="en-US"/>
        </w:rPr>
        <w:t>kukuřic</w:t>
      </w:r>
      <w:r w:rsidRPr="00B15EAE">
        <w:rPr>
          <w:rFonts w:ascii="Arial" w:hAnsi="Arial" w:cs="Arial"/>
          <w:lang w:eastAsia="en-US"/>
        </w:rPr>
        <w:t>e</w:t>
      </w:r>
      <w:r w:rsidR="00313BD1" w:rsidRPr="00B15EAE">
        <w:rPr>
          <w:rFonts w:ascii="Arial" w:hAnsi="Arial" w:cs="Arial"/>
          <w:lang w:eastAsia="en-US"/>
        </w:rPr>
        <w:t>, slunečnic</w:t>
      </w:r>
      <w:r w:rsidRPr="00B15EAE">
        <w:rPr>
          <w:rFonts w:ascii="Arial" w:hAnsi="Arial" w:cs="Arial"/>
          <w:lang w:eastAsia="en-US"/>
        </w:rPr>
        <w:t>e</w:t>
      </w:r>
      <w:r w:rsidR="00313BD1" w:rsidRPr="00B15EAE">
        <w:rPr>
          <w:rFonts w:ascii="Arial" w:hAnsi="Arial" w:cs="Arial"/>
          <w:lang w:eastAsia="en-US"/>
        </w:rPr>
        <w:t>, čirok, řep</w:t>
      </w:r>
      <w:r w:rsidRPr="00B15EAE">
        <w:rPr>
          <w:rFonts w:ascii="Arial" w:hAnsi="Arial" w:cs="Arial"/>
          <w:lang w:eastAsia="en-US"/>
        </w:rPr>
        <w:t>a</w:t>
      </w:r>
      <w:r w:rsidR="00313BD1" w:rsidRPr="00B15EAE">
        <w:rPr>
          <w:rFonts w:ascii="Arial" w:hAnsi="Arial" w:cs="Arial"/>
          <w:lang w:eastAsia="en-US"/>
        </w:rPr>
        <w:t>, brambory, bob a sój</w:t>
      </w:r>
      <w:r w:rsidRPr="00B15EAE">
        <w:rPr>
          <w:rFonts w:ascii="Arial" w:hAnsi="Arial" w:cs="Arial"/>
          <w:lang w:eastAsia="en-US"/>
        </w:rPr>
        <w:t>a</w:t>
      </w:r>
    </w:p>
    <w:p w14:paraId="509C8924" w14:textId="66D11A5A" w:rsidR="00CA7C34" w:rsidRPr="00B15EAE" w:rsidRDefault="00CA7C34" w:rsidP="00B15EAE">
      <w:pPr>
        <w:spacing w:before="120" w:line="276" w:lineRule="auto"/>
        <w:ind w:left="284"/>
        <w:jc w:val="both"/>
        <w:rPr>
          <w:rFonts w:ascii="Arial" w:hAnsi="Arial" w:cs="Arial"/>
          <w:b/>
          <w:bCs/>
          <w:u w:val="single"/>
          <w:lang w:eastAsia="en-US"/>
        </w:rPr>
      </w:pPr>
      <w:r w:rsidRPr="00B15EAE">
        <w:rPr>
          <w:rFonts w:ascii="Arial" w:hAnsi="Arial" w:cs="Arial"/>
          <w:b/>
          <w:bCs/>
          <w:u w:val="single"/>
          <w:lang w:eastAsia="en-US"/>
        </w:rPr>
        <w:t>Pracovní skupina projednala výčet plodin dle jejich ochranné funkce a navrhuje tyto úpravy:</w:t>
      </w:r>
    </w:p>
    <w:p w14:paraId="7EECE05C" w14:textId="11B80594" w:rsidR="00CA7C34" w:rsidRPr="00B15EAE" w:rsidRDefault="00CA7C34" w:rsidP="00B15EAE">
      <w:pPr>
        <w:pStyle w:val="Odstavecseseznamem"/>
        <w:numPr>
          <w:ilvl w:val="0"/>
          <w:numId w:val="26"/>
        </w:numPr>
        <w:spacing w:before="120" w:line="276" w:lineRule="auto"/>
        <w:ind w:left="709" w:hanging="357"/>
        <w:contextualSpacing/>
        <w:jc w:val="both"/>
        <w:rPr>
          <w:rFonts w:ascii="Arial" w:hAnsi="Arial" w:cs="Arial"/>
          <w:lang w:eastAsia="en-US"/>
        </w:rPr>
      </w:pPr>
      <w:r w:rsidRPr="00B15EAE">
        <w:rPr>
          <w:rFonts w:ascii="Arial" w:hAnsi="Arial" w:cs="Arial"/>
          <w:u w:val="single"/>
          <w:lang w:eastAsia="en-US"/>
        </w:rPr>
        <w:t>Bob setý nově zařadit mezi plodiny SOF</w:t>
      </w:r>
      <w:r w:rsidR="00365335" w:rsidRPr="00B15EAE">
        <w:rPr>
          <w:rFonts w:ascii="Arial" w:hAnsi="Arial" w:cs="Arial"/>
          <w:lang w:eastAsia="en-US"/>
        </w:rPr>
        <w:t xml:space="preserve">, </w:t>
      </w:r>
      <w:r w:rsidRPr="00B15EAE">
        <w:rPr>
          <w:rFonts w:ascii="Arial" w:hAnsi="Arial" w:cs="Arial"/>
          <w:lang w:eastAsia="en-US"/>
        </w:rPr>
        <w:t>(podloženo daty VÚMOP)</w:t>
      </w:r>
    </w:p>
    <w:p w14:paraId="2CD58BB7" w14:textId="05F4CA8F" w:rsidR="00CA7C34" w:rsidRPr="00B15EAE" w:rsidRDefault="00CA7C34" w:rsidP="00B15EAE">
      <w:pPr>
        <w:pStyle w:val="Odstavecseseznamem"/>
        <w:numPr>
          <w:ilvl w:val="0"/>
          <w:numId w:val="26"/>
        </w:numPr>
        <w:spacing w:before="120" w:line="276" w:lineRule="auto"/>
        <w:ind w:left="709" w:hanging="357"/>
        <w:contextualSpacing/>
        <w:jc w:val="both"/>
        <w:rPr>
          <w:rFonts w:ascii="Arial" w:hAnsi="Arial" w:cs="Arial"/>
          <w:lang w:eastAsia="en-US"/>
        </w:rPr>
      </w:pPr>
      <w:r w:rsidRPr="00B15EAE">
        <w:rPr>
          <w:rFonts w:ascii="Arial" w:hAnsi="Arial" w:cs="Arial"/>
          <w:u w:val="single"/>
          <w:lang w:eastAsia="en-US"/>
        </w:rPr>
        <w:t>Mák</w:t>
      </w:r>
      <w:r w:rsidRPr="00B15EAE">
        <w:rPr>
          <w:rFonts w:ascii="Arial" w:hAnsi="Arial" w:cs="Arial"/>
          <w:lang w:eastAsia="en-US"/>
        </w:rPr>
        <w:t xml:space="preserve"> – doposud nezařazen, </w:t>
      </w:r>
      <w:r w:rsidR="001C70EC" w:rsidRPr="00B15EAE">
        <w:rPr>
          <w:rFonts w:ascii="Arial" w:hAnsi="Arial" w:cs="Arial"/>
          <w:lang w:eastAsia="en-US"/>
        </w:rPr>
        <w:t xml:space="preserve">nutná </w:t>
      </w:r>
      <w:r w:rsidRPr="00B15EAE">
        <w:rPr>
          <w:rFonts w:ascii="Arial" w:hAnsi="Arial" w:cs="Arial"/>
          <w:lang w:eastAsia="en-US"/>
        </w:rPr>
        <w:t>další data a jednání s pěstiteli máku (návrh VÚMOP – NOF)</w:t>
      </w:r>
    </w:p>
    <w:p w14:paraId="61D68685" w14:textId="5C0A6B19" w:rsidR="00CA7C34" w:rsidRPr="00B15EAE" w:rsidRDefault="00365335" w:rsidP="00B15EAE">
      <w:pPr>
        <w:pStyle w:val="Odstavecseseznamem"/>
        <w:numPr>
          <w:ilvl w:val="0"/>
          <w:numId w:val="26"/>
        </w:numPr>
        <w:spacing w:before="120" w:line="276" w:lineRule="auto"/>
        <w:ind w:left="709" w:hanging="357"/>
        <w:contextualSpacing/>
        <w:jc w:val="both"/>
        <w:rPr>
          <w:rFonts w:ascii="Arial" w:hAnsi="Arial" w:cs="Arial"/>
          <w:u w:val="single"/>
          <w:lang w:eastAsia="en-US"/>
        </w:rPr>
      </w:pPr>
      <w:r w:rsidRPr="00B15EAE">
        <w:rPr>
          <w:rFonts w:ascii="Arial" w:hAnsi="Arial" w:cs="Arial"/>
          <w:u w:val="single"/>
          <w:lang w:eastAsia="en-US"/>
        </w:rPr>
        <w:t xml:space="preserve">Kategorii plodin SOF rozdělit na 2 podkategorie – SOF řepka a SOF ostatní obiloviny </w:t>
      </w:r>
    </w:p>
    <w:p w14:paraId="1A7FD544" w14:textId="20F37E13" w:rsidR="00C6619D" w:rsidRPr="00B15EAE" w:rsidRDefault="00C6619D" w:rsidP="00B15EAE">
      <w:pPr>
        <w:pStyle w:val="Odstavecseseznamem"/>
        <w:spacing w:before="120" w:line="276" w:lineRule="auto"/>
        <w:ind w:left="709"/>
        <w:contextualSpacing/>
        <w:jc w:val="both"/>
        <w:rPr>
          <w:rFonts w:ascii="Arial" w:hAnsi="Arial" w:cs="Arial"/>
          <w:i/>
          <w:lang w:eastAsia="en-US"/>
        </w:rPr>
      </w:pPr>
      <w:r w:rsidRPr="00B15EAE">
        <w:rPr>
          <w:rFonts w:ascii="Arial" w:hAnsi="Arial" w:cs="Arial"/>
          <w:lang w:eastAsia="en-US"/>
        </w:rPr>
        <w:t>Návrh zařadit řepku do samostatné kategorie SOF, vychází z logiky redesignu v tom smyslu, aby řepka mohla být v rámci sousedství plodin na DPB plodinou erozně chránící nejen pro kukuřici, ale i pro obilovinu. Vzhledem k rozdílné době erozní ohroženosti této plodiny v čase (zejména v roce založení a po dobu vegetace) oproti kukuřici i obilnině, by tento fakt výrazně pomohl logice střídání plodin na DPB a umožnil dále rozvíjet přístupy protierozní ochrany založené na smysluplném pokrytí DPB plodinami, a to včetně střídání plodin v pásech. Významným přínosem by byla i podpora tvorby osevních postupů s ohledem na požadavky IOR (odstupy plodin v OP, omezení tlaku na tvorbu monokultur a další). Za současné úpravy je řepka partnerem (plodinou chránící) pouze pro plodiny NOF (zejména kukuřici).</w:t>
      </w:r>
    </w:p>
    <w:p w14:paraId="16BB78F9" w14:textId="35254B19" w:rsidR="00C6619D" w:rsidRPr="00B15EAE" w:rsidRDefault="00C6619D" w:rsidP="00C6619D">
      <w:pPr>
        <w:pStyle w:val="Odstavecseseznamem"/>
        <w:spacing w:before="120" w:line="360" w:lineRule="auto"/>
        <w:ind w:left="924"/>
        <w:contextualSpacing/>
        <w:jc w:val="both"/>
        <w:rPr>
          <w:rFonts w:ascii="Arial" w:hAnsi="Arial" w:cs="Arial"/>
          <w:lang w:eastAsia="en-US"/>
        </w:rPr>
      </w:pPr>
    </w:p>
    <w:p w14:paraId="078DC165" w14:textId="45F83996" w:rsidR="00365335" w:rsidRPr="00B15EAE" w:rsidRDefault="00365335" w:rsidP="00A0645A">
      <w:pPr>
        <w:spacing w:before="120" w:line="360" w:lineRule="auto"/>
        <w:ind w:left="284"/>
        <w:jc w:val="both"/>
        <w:rPr>
          <w:rFonts w:ascii="Arial" w:hAnsi="Arial" w:cs="Arial"/>
          <w:lang w:eastAsia="en-US"/>
        </w:rPr>
      </w:pPr>
      <w:r w:rsidRPr="00B15EAE">
        <w:rPr>
          <w:rFonts w:ascii="Arial" w:hAnsi="Arial" w:cs="Arial"/>
          <w:lang w:eastAsia="en-US"/>
        </w:rPr>
        <w:t>Návrh kategorizace plodin vycházející z jednání PS Eroze 2024:</w:t>
      </w:r>
    </w:p>
    <w:p w14:paraId="5EC6094B" w14:textId="32B448D7" w:rsidR="00365335" w:rsidRPr="00B15EAE" w:rsidRDefault="00365335" w:rsidP="00B15EAE">
      <w:pPr>
        <w:spacing w:line="276" w:lineRule="auto"/>
        <w:ind w:left="284"/>
        <w:jc w:val="both"/>
        <w:rPr>
          <w:rFonts w:ascii="Arial" w:hAnsi="Arial" w:cs="Arial"/>
          <w:b/>
          <w:bCs/>
          <w:u w:val="single"/>
          <w:lang w:eastAsia="en-US"/>
        </w:rPr>
      </w:pPr>
      <w:r w:rsidRPr="00B15EAE">
        <w:rPr>
          <w:rFonts w:ascii="Arial" w:hAnsi="Arial" w:cs="Arial"/>
          <w:b/>
          <w:bCs/>
          <w:u w:val="single"/>
          <w:lang w:eastAsia="en-US"/>
        </w:rPr>
        <w:t>Plodiny NOF:</w:t>
      </w:r>
    </w:p>
    <w:p w14:paraId="495B287C" w14:textId="52E4EA7A" w:rsidR="00365335" w:rsidRPr="00B15EAE" w:rsidRDefault="00365335" w:rsidP="00B15EAE">
      <w:pPr>
        <w:pStyle w:val="Odstavecseseznamem"/>
        <w:numPr>
          <w:ilvl w:val="0"/>
          <w:numId w:val="26"/>
        </w:numPr>
        <w:spacing w:line="276" w:lineRule="auto"/>
        <w:ind w:left="924" w:hanging="357"/>
        <w:contextualSpacing/>
        <w:jc w:val="both"/>
        <w:rPr>
          <w:rFonts w:ascii="Arial" w:hAnsi="Arial" w:cs="Arial"/>
          <w:b/>
          <w:bCs/>
          <w:lang w:eastAsia="en-US"/>
        </w:rPr>
      </w:pPr>
      <w:r w:rsidRPr="00B15EAE">
        <w:rPr>
          <w:rFonts w:ascii="Arial" w:hAnsi="Arial" w:cs="Arial"/>
          <w:b/>
          <w:bCs/>
          <w:lang w:eastAsia="en-US"/>
        </w:rPr>
        <w:t>kukuřice, slunečnice, čirok, řepa, brambory, sója</w:t>
      </w:r>
    </w:p>
    <w:p w14:paraId="330428F5" w14:textId="713C1788" w:rsidR="00365335" w:rsidRPr="00B15EAE" w:rsidRDefault="00365335" w:rsidP="00B15EAE">
      <w:pPr>
        <w:pStyle w:val="Odstavecseseznamem"/>
        <w:numPr>
          <w:ilvl w:val="0"/>
          <w:numId w:val="26"/>
        </w:numPr>
        <w:spacing w:before="120" w:line="276" w:lineRule="auto"/>
        <w:ind w:left="924" w:hanging="357"/>
        <w:contextualSpacing/>
        <w:jc w:val="both"/>
        <w:rPr>
          <w:rFonts w:ascii="Arial" w:hAnsi="Arial" w:cs="Arial"/>
          <w:lang w:eastAsia="en-US"/>
        </w:rPr>
      </w:pPr>
      <w:r w:rsidRPr="00B15EAE">
        <w:rPr>
          <w:rFonts w:ascii="Arial" w:hAnsi="Arial" w:cs="Arial"/>
          <w:lang w:eastAsia="en-US"/>
        </w:rPr>
        <w:t>zákaz pěstování na SEO plochách</w:t>
      </w:r>
    </w:p>
    <w:p w14:paraId="295FC0A8" w14:textId="4ECDCC39" w:rsidR="00365335" w:rsidRPr="00B15EAE" w:rsidRDefault="00365335" w:rsidP="00B15EAE">
      <w:pPr>
        <w:pStyle w:val="Odstavecseseznamem"/>
        <w:numPr>
          <w:ilvl w:val="0"/>
          <w:numId w:val="26"/>
        </w:numPr>
        <w:spacing w:before="120" w:line="276" w:lineRule="auto"/>
        <w:ind w:left="924" w:hanging="357"/>
        <w:contextualSpacing/>
        <w:jc w:val="both"/>
        <w:rPr>
          <w:rFonts w:ascii="Arial" w:hAnsi="Arial" w:cs="Arial"/>
          <w:lang w:eastAsia="en-US"/>
        </w:rPr>
      </w:pPr>
      <w:r w:rsidRPr="00B15EAE">
        <w:rPr>
          <w:rFonts w:ascii="Arial" w:hAnsi="Arial" w:cs="Arial"/>
          <w:lang w:eastAsia="en-US"/>
        </w:rPr>
        <w:t>pěstování na MEO1 plochách s přísnějšími PT</w:t>
      </w:r>
    </w:p>
    <w:p w14:paraId="48207784" w14:textId="32A28DE4" w:rsidR="00365335" w:rsidRPr="00B15EAE" w:rsidRDefault="00365335" w:rsidP="00B15EAE">
      <w:pPr>
        <w:pStyle w:val="Odstavecseseznamem"/>
        <w:numPr>
          <w:ilvl w:val="0"/>
          <w:numId w:val="26"/>
        </w:numPr>
        <w:spacing w:before="120" w:line="276" w:lineRule="auto"/>
        <w:ind w:left="924" w:hanging="357"/>
        <w:contextualSpacing/>
        <w:jc w:val="both"/>
        <w:rPr>
          <w:rFonts w:ascii="Arial" w:hAnsi="Arial" w:cs="Arial"/>
          <w:lang w:eastAsia="en-US"/>
        </w:rPr>
      </w:pPr>
      <w:r w:rsidRPr="00B15EAE">
        <w:rPr>
          <w:rFonts w:ascii="Arial" w:hAnsi="Arial" w:cs="Arial"/>
          <w:lang w:eastAsia="en-US"/>
        </w:rPr>
        <w:t>pěstování na MEO2 plochách s</w:t>
      </w:r>
      <w:r w:rsidR="00AB5B44" w:rsidRPr="00B15EAE">
        <w:rPr>
          <w:rFonts w:ascii="Arial" w:hAnsi="Arial" w:cs="Arial"/>
          <w:lang w:eastAsia="en-US"/>
        </w:rPr>
        <w:t> </w:t>
      </w:r>
      <w:r w:rsidRPr="00B15EAE">
        <w:rPr>
          <w:rFonts w:ascii="Arial" w:hAnsi="Arial" w:cs="Arial"/>
          <w:lang w:eastAsia="en-US"/>
        </w:rPr>
        <w:t>mírnějšími</w:t>
      </w:r>
      <w:r w:rsidR="00AB5B44" w:rsidRPr="00B15EAE">
        <w:rPr>
          <w:rFonts w:ascii="Arial" w:hAnsi="Arial" w:cs="Arial"/>
          <w:lang w:eastAsia="en-US"/>
        </w:rPr>
        <w:t xml:space="preserve"> PT</w:t>
      </w:r>
    </w:p>
    <w:p w14:paraId="080962F8" w14:textId="490AE7A4" w:rsidR="00377229" w:rsidRPr="00B15EAE" w:rsidRDefault="00377229" w:rsidP="00B15EAE">
      <w:pPr>
        <w:pStyle w:val="Odstavecseseznamem"/>
        <w:numPr>
          <w:ilvl w:val="0"/>
          <w:numId w:val="26"/>
        </w:numPr>
        <w:spacing w:before="120" w:line="276" w:lineRule="auto"/>
        <w:ind w:left="924" w:hanging="357"/>
        <w:contextualSpacing/>
        <w:jc w:val="both"/>
        <w:rPr>
          <w:rFonts w:ascii="Arial" w:hAnsi="Arial" w:cs="Arial"/>
          <w:lang w:eastAsia="en-US"/>
        </w:rPr>
      </w:pPr>
      <w:r w:rsidRPr="00B15EAE">
        <w:rPr>
          <w:rFonts w:ascii="Arial" w:hAnsi="Arial" w:cs="Arial"/>
          <w:lang w:eastAsia="en-US"/>
        </w:rPr>
        <w:t xml:space="preserve">pěstování na NEO </w:t>
      </w:r>
      <w:r w:rsidR="00AB5B44" w:rsidRPr="00B15EAE">
        <w:rPr>
          <w:rFonts w:ascii="Arial" w:hAnsi="Arial" w:cs="Arial"/>
          <w:lang w:eastAsia="en-US"/>
        </w:rPr>
        <w:t xml:space="preserve">plochách </w:t>
      </w:r>
      <w:r w:rsidRPr="00B15EAE">
        <w:rPr>
          <w:rFonts w:ascii="Arial" w:hAnsi="Arial" w:cs="Arial"/>
          <w:lang w:eastAsia="en-US"/>
        </w:rPr>
        <w:t>bez omezení</w:t>
      </w:r>
    </w:p>
    <w:p w14:paraId="13B5CBA8" w14:textId="0D94694F" w:rsidR="00365335" w:rsidRPr="00B15EAE" w:rsidRDefault="00365335" w:rsidP="00B15EAE">
      <w:pPr>
        <w:spacing w:before="120" w:line="276" w:lineRule="auto"/>
        <w:ind w:left="284"/>
        <w:contextualSpacing/>
        <w:jc w:val="both"/>
        <w:rPr>
          <w:rFonts w:ascii="Arial" w:hAnsi="Arial" w:cs="Arial"/>
          <w:b/>
          <w:bCs/>
          <w:u w:val="single"/>
          <w:lang w:eastAsia="en-US"/>
        </w:rPr>
      </w:pPr>
      <w:r w:rsidRPr="00B15EAE">
        <w:rPr>
          <w:rFonts w:ascii="Arial" w:hAnsi="Arial" w:cs="Arial"/>
          <w:b/>
          <w:bCs/>
          <w:u w:val="single"/>
          <w:lang w:eastAsia="en-US"/>
        </w:rPr>
        <w:t>Plodiny SOF</w:t>
      </w:r>
      <w:r w:rsidR="00D50531" w:rsidRPr="00B15EAE">
        <w:rPr>
          <w:rFonts w:ascii="Arial" w:hAnsi="Arial" w:cs="Arial"/>
          <w:b/>
          <w:bCs/>
          <w:u w:val="single"/>
          <w:lang w:eastAsia="en-US"/>
        </w:rPr>
        <w:t xml:space="preserve"> (rozdělit na 2 podkategorie)</w:t>
      </w:r>
      <w:r w:rsidRPr="00B15EAE">
        <w:rPr>
          <w:rFonts w:ascii="Arial" w:hAnsi="Arial" w:cs="Arial"/>
          <w:b/>
          <w:bCs/>
          <w:u w:val="single"/>
          <w:lang w:eastAsia="en-US"/>
        </w:rPr>
        <w:t>:</w:t>
      </w:r>
    </w:p>
    <w:p w14:paraId="3E4FEA8E" w14:textId="43D23FCD" w:rsidR="00365335" w:rsidRPr="00B15EAE" w:rsidRDefault="00365335" w:rsidP="00B15EAE">
      <w:pPr>
        <w:pStyle w:val="Odstavecseseznamem"/>
        <w:numPr>
          <w:ilvl w:val="0"/>
          <w:numId w:val="26"/>
        </w:numPr>
        <w:spacing w:before="120" w:line="276" w:lineRule="auto"/>
        <w:contextualSpacing/>
        <w:jc w:val="both"/>
        <w:rPr>
          <w:rFonts w:ascii="Arial" w:hAnsi="Arial" w:cs="Arial"/>
          <w:b/>
          <w:bCs/>
          <w:lang w:eastAsia="en-US"/>
        </w:rPr>
      </w:pPr>
      <w:r w:rsidRPr="00B15EAE">
        <w:rPr>
          <w:rFonts w:ascii="Arial" w:hAnsi="Arial" w:cs="Arial"/>
          <w:b/>
          <w:bCs/>
          <w:lang w:eastAsia="en-US"/>
        </w:rPr>
        <w:t>SOF řepka</w:t>
      </w:r>
    </w:p>
    <w:p w14:paraId="73E663C7" w14:textId="2B362019" w:rsidR="00365335" w:rsidRPr="00B15EAE" w:rsidRDefault="00365335" w:rsidP="00B15EAE">
      <w:pPr>
        <w:pStyle w:val="Odstavecseseznamem"/>
        <w:numPr>
          <w:ilvl w:val="0"/>
          <w:numId w:val="26"/>
        </w:numPr>
        <w:spacing w:before="120" w:line="276" w:lineRule="auto"/>
        <w:contextualSpacing/>
        <w:jc w:val="both"/>
        <w:rPr>
          <w:rFonts w:ascii="Arial" w:hAnsi="Arial" w:cs="Arial"/>
          <w:b/>
          <w:bCs/>
          <w:lang w:eastAsia="en-US"/>
        </w:rPr>
      </w:pPr>
      <w:r w:rsidRPr="00B15EAE">
        <w:rPr>
          <w:rFonts w:ascii="Arial" w:hAnsi="Arial" w:cs="Arial"/>
          <w:b/>
          <w:bCs/>
          <w:lang w:eastAsia="en-US"/>
        </w:rPr>
        <w:t>SOF ostatní obiloviny a bob</w:t>
      </w:r>
    </w:p>
    <w:p w14:paraId="567A1F4B" w14:textId="07B13CE9" w:rsidR="00365335" w:rsidRPr="00B15EAE" w:rsidRDefault="00377229" w:rsidP="00B15EAE">
      <w:pPr>
        <w:pStyle w:val="Odstavecseseznamem"/>
        <w:numPr>
          <w:ilvl w:val="0"/>
          <w:numId w:val="26"/>
        </w:numPr>
        <w:spacing w:before="120" w:line="276" w:lineRule="auto"/>
        <w:contextualSpacing/>
        <w:jc w:val="both"/>
        <w:rPr>
          <w:rFonts w:ascii="Arial" w:hAnsi="Arial" w:cs="Arial"/>
          <w:lang w:eastAsia="en-US"/>
        </w:rPr>
      </w:pPr>
      <w:r w:rsidRPr="00B15EAE">
        <w:rPr>
          <w:rFonts w:ascii="Arial" w:hAnsi="Arial" w:cs="Arial"/>
          <w:lang w:eastAsia="en-US"/>
        </w:rPr>
        <w:t>pěstování na SEO plochách s přísnějšími PT</w:t>
      </w:r>
    </w:p>
    <w:p w14:paraId="51B8444B" w14:textId="3323A5FF" w:rsidR="00377229" w:rsidRPr="00B15EAE" w:rsidRDefault="00377229" w:rsidP="00B15EAE">
      <w:pPr>
        <w:pStyle w:val="Odstavecseseznamem"/>
        <w:numPr>
          <w:ilvl w:val="0"/>
          <w:numId w:val="26"/>
        </w:numPr>
        <w:spacing w:before="120" w:line="276" w:lineRule="auto"/>
        <w:contextualSpacing/>
        <w:jc w:val="both"/>
        <w:rPr>
          <w:rFonts w:ascii="Arial" w:hAnsi="Arial" w:cs="Arial"/>
          <w:lang w:eastAsia="en-US"/>
        </w:rPr>
      </w:pPr>
      <w:r w:rsidRPr="00B15EAE">
        <w:rPr>
          <w:rFonts w:ascii="Arial" w:hAnsi="Arial" w:cs="Arial"/>
          <w:lang w:eastAsia="en-US"/>
        </w:rPr>
        <w:t>pěstování na MEO1 plochách s mírnějšími PT</w:t>
      </w:r>
    </w:p>
    <w:p w14:paraId="2C37CB58" w14:textId="7A8100CA" w:rsidR="00377229" w:rsidRDefault="00377229" w:rsidP="00B15EAE">
      <w:pPr>
        <w:pStyle w:val="Odstavecseseznamem"/>
        <w:numPr>
          <w:ilvl w:val="0"/>
          <w:numId w:val="26"/>
        </w:numPr>
        <w:spacing w:before="120" w:line="276" w:lineRule="auto"/>
        <w:contextualSpacing/>
        <w:jc w:val="both"/>
        <w:rPr>
          <w:rFonts w:ascii="Arial" w:hAnsi="Arial" w:cs="Arial"/>
          <w:lang w:eastAsia="en-US"/>
        </w:rPr>
      </w:pPr>
      <w:r w:rsidRPr="00B15EAE">
        <w:rPr>
          <w:rFonts w:ascii="Arial" w:hAnsi="Arial" w:cs="Arial"/>
          <w:lang w:eastAsia="en-US"/>
        </w:rPr>
        <w:t>pěstování na MEO2 a NEO bez omezení</w:t>
      </w:r>
    </w:p>
    <w:p w14:paraId="420846A2" w14:textId="09A278F7" w:rsidR="00B15EAE" w:rsidRDefault="00B15EAE" w:rsidP="00B15EAE">
      <w:pPr>
        <w:spacing w:before="120" w:line="276" w:lineRule="auto"/>
        <w:contextualSpacing/>
        <w:jc w:val="both"/>
        <w:rPr>
          <w:rFonts w:ascii="Arial" w:hAnsi="Arial" w:cs="Arial"/>
          <w:lang w:eastAsia="en-US"/>
        </w:rPr>
      </w:pPr>
    </w:p>
    <w:p w14:paraId="684BA18F" w14:textId="22B48325" w:rsidR="00012E9C" w:rsidRPr="00B15EAE" w:rsidRDefault="00D50531" w:rsidP="00D6506F">
      <w:pPr>
        <w:pStyle w:val="Odstavecseseznamem"/>
        <w:numPr>
          <w:ilvl w:val="0"/>
          <w:numId w:val="10"/>
        </w:numPr>
        <w:spacing w:before="360" w:after="120" w:line="360" w:lineRule="auto"/>
        <w:jc w:val="both"/>
        <w:rPr>
          <w:rFonts w:ascii="Arial" w:hAnsi="Arial" w:cs="Arial"/>
          <w:b/>
          <w:bCs/>
          <w:u w:val="single"/>
          <w:lang w:eastAsia="en-US"/>
        </w:rPr>
      </w:pPr>
      <w:r w:rsidRPr="00B15EAE">
        <w:rPr>
          <w:rFonts w:ascii="Arial" w:hAnsi="Arial" w:cs="Arial"/>
          <w:b/>
          <w:bCs/>
          <w:u w:val="single"/>
          <w:lang w:eastAsia="en-US"/>
        </w:rPr>
        <w:lastRenderedPageBreak/>
        <w:t>Závěr a návrh doporučení Pracovní skupiny Eroze 2024</w:t>
      </w:r>
    </w:p>
    <w:p w14:paraId="42E5BE39" w14:textId="77777777" w:rsidR="00D50531" w:rsidRPr="00B15EAE" w:rsidRDefault="00D50531" w:rsidP="00B15EAE">
      <w:pPr>
        <w:pStyle w:val="Odstavecseseznamem"/>
        <w:numPr>
          <w:ilvl w:val="0"/>
          <w:numId w:val="25"/>
        </w:numPr>
        <w:spacing w:before="120" w:line="276" w:lineRule="auto"/>
        <w:ind w:left="567"/>
        <w:jc w:val="both"/>
        <w:rPr>
          <w:rFonts w:ascii="Arial" w:hAnsi="Arial" w:cs="Arial"/>
          <w:lang w:eastAsia="en-US"/>
        </w:rPr>
      </w:pPr>
      <w:bookmarkStart w:id="9" w:name="_Hlk125967984"/>
      <w:bookmarkStart w:id="10" w:name="_Hlk125967819"/>
      <w:r w:rsidRPr="00B15EAE">
        <w:rPr>
          <w:rFonts w:ascii="Arial" w:hAnsi="Arial" w:cs="Arial"/>
          <w:lang w:eastAsia="en-US"/>
        </w:rPr>
        <w:t>Optimalizovat kategorizaci půd dle jejich erozní ohroženosti na 4 kategorie: SEO, MEO1, MEO2, NEO</w:t>
      </w:r>
    </w:p>
    <w:p w14:paraId="1540F3CB" w14:textId="1405605D" w:rsidR="00D50531" w:rsidRPr="00B15EAE" w:rsidRDefault="00471BA9" w:rsidP="00B15EAE">
      <w:pPr>
        <w:pStyle w:val="Odstavecseseznamem"/>
        <w:numPr>
          <w:ilvl w:val="0"/>
          <w:numId w:val="25"/>
        </w:numPr>
        <w:spacing w:before="120" w:line="276" w:lineRule="auto"/>
        <w:ind w:left="567"/>
        <w:jc w:val="both"/>
        <w:rPr>
          <w:rFonts w:ascii="Arial" w:hAnsi="Arial" w:cs="Arial"/>
          <w:lang w:eastAsia="en-US"/>
        </w:rPr>
      </w:pPr>
      <w:r w:rsidRPr="00B15EAE">
        <w:rPr>
          <w:rFonts w:ascii="Arial" w:hAnsi="Arial" w:cs="Arial"/>
          <w:lang w:eastAsia="en-US"/>
        </w:rPr>
        <w:t xml:space="preserve">Vymezit </w:t>
      </w:r>
      <w:r w:rsidR="00D50531" w:rsidRPr="00B15EAE">
        <w:rPr>
          <w:rFonts w:ascii="Arial" w:hAnsi="Arial" w:cs="Arial"/>
          <w:lang w:eastAsia="en-US"/>
        </w:rPr>
        <w:t xml:space="preserve">hranice mezi jednotlivými kategoriemi (tj. i výměru) dle </w:t>
      </w:r>
      <w:r w:rsidRPr="00B15EAE">
        <w:rPr>
          <w:rFonts w:ascii="Arial" w:hAnsi="Arial" w:cs="Arial"/>
          <w:lang w:eastAsia="en-US"/>
        </w:rPr>
        <w:t xml:space="preserve">schváleného </w:t>
      </w:r>
      <w:r w:rsidR="00D50531" w:rsidRPr="00B15EAE">
        <w:rPr>
          <w:rFonts w:ascii="Arial" w:hAnsi="Arial" w:cs="Arial"/>
          <w:lang w:eastAsia="en-US"/>
        </w:rPr>
        <w:t>návrhu:</w:t>
      </w:r>
    </w:p>
    <w:p w14:paraId="10EC16A3" w14:textId="63EE70A3" w:rsidR="00D6506F" w:rsidRPr="00B15EAE" w:rsidRDefault="005B62C5" w:rsidP="00B15EAE">
      <w:pPr>
        <w:pStyle w:val="Odstavecseseznamem"/>
        <w:spacing w:before="120" w:line="276" w:lineRule="auto"/>
        <w:ind w:left="567"/>
        <w:contextualSpacing/>
        <w:jc w:val="both"/>
        <w:rPr>
          <w:rFonts w:ascii="Arial" w:hAnsi="Arial" w:cs="Arial"/>
          <w:lang w:eastAsia="en-US"/>
        </w:rPr>
      </w:pPr>
      <w:proofErr w:type="spellStart"/>
      <w:r w:rsidRPr="00B15EAE">
        <w:rPr>
          <w:rFonts w:ascii="Arial" w:hAnsi="Arial" w:cs="Arial"/>
          <w:lang w:eastAsia="en-US"/>
        </w:rPr>
        <w:t>C</w:t>
      </w:r>
      <w:r w:rsidRPr="00B15EAE">
        <w:rPr>
          <w:rFonts w:ascii="Arial" w:hAnsi="Arial" w:cs="Arial"/>
          <w:vertAlign w:val="subscript"/>
          <w:lang w:eastAsia="en-US"/>
        </w:rPr>
        <w:t>p</w:t>
      </w:r>
      <w:r w:rsidRPr="00B15EAE">
        <w:rPr>
          <w:rFonts w:ascii="Arial" w:hAnsi="Arial" w:cs="Arial"/>
          <w:lang w:eastAsia="en-US"/>
        </w:rPr>
        <w:t>P</w:t>
      </w:r>
      <w:r w:rsidRPr="00B15EAE">
        <w:rPr>
          <w:rFonts w:ascii="Arial" w:hAnsi="Arial" w:cs="Arial"/>
          <w:vertAlign w:val="subscript"/>
          <w:lang w:eastAsia="en-US"/>
        </w:rPr>
        <w:t>p</w:t>
      </w:r>
      <w:proofErr w:type="spellEnd"/>
      <w:r w:rsidRPr="00B15EAE">
        <w:rPr>
          <w:rFonts w:ascii="Arial" w:hAnsi="Arial" w:cs="Arial"/>
          <w:lang w:eastAsia="en-US"/>
        </w:rPr>
        <w:t xml:space="preserve"> = SEO </w:t>
      </w:r>
      <w:proofErr w:type="gramStart"/>
      <w:r w:rsidRPr="00B15EAE">
        <w:rPr>
          <w:rFonts w:ascii="Arial" w:hAnsi="Arial" w:cs="Arial"/>
          <w:lang w:eastAsia="en-US"/>
        </w:rPr>
        <w:t>&lt; 0.045</w:t>
      </w:r>
      <w:proofErr w:type="gramEnd"/>
      <w:r w:rsidRPr="00B15EAE">
        <w:rPr>
          <w:rFonts w:ascii="Arial" w:hAnsi="Arial" w:cs="Arial"/>
          <w:lang w:eastAsia="en-US"/>
        </w:rPr>
        <w:t xml:space="preserve"> MEO1 &lt; 0.15 MEO2 &lt; 0.4</w:t>
      </w:r>
    </w:p>
    <w:p w14:paraId="12341C7F" w14:textId="3504B21E" w:rsidR="005B62C5" w:rsidRPr="00B15EAE" w:rsidRDefault="005B62C5" w:rsidP="00B15EAE">
      <w:pPr>
        <w:pStyle w:val="Odstavecseseznamem"/>
        <w:spacing w:before="120" w:line="276" w:lineRule="auto"/>
        <w:ind w:left="567"/>
        <w:contextualSpacing/>
        <w:jc w:val="both"/>
        <w:rPr>
          <w:rFonts w:ascii="Arial" w:hAnsi="Arial" w:cs="Arial"/>
          <w:lang w:eastAsia="en-US"/>
        </w:rPr>
      </w:pPr>
      <w:r w:rsidRPr="00B15EAE">
        <w:rPr>
          <w:rFonts w:ascii="Arial" w:hAnsi="Arial" w:cs="Arial"/>
          <w:lang w:eastAsia="en-US"/>
        </w:rPr>
        <w:t>SEO</w:t>
      </w:r>
      <w:r w:rsidRPr="00B15EAE">
        <w:rPr>
          <w:rFonts w:ascii="Arial" w:hAnsi="Arial" w:cs="Arial"/>
          <w:lang w:eastAsia="en-US"/>
        </w:rPr>
        <w:tab/>
        <w:t xml:space="preserve">     60 658 ha</w:t>
      </w:r>
    </w:p>
    <w:p w14:paraId="34B85B76" w14:textId="01FF2A41" w:rsidR="005B62C5" w:rsidRPr="00B15EAE" w:rsidRDefault="005B62C5" w:rsidP="00B15EAE">
      <w:pPr>
        <w:pStyle w:val="Odstavecseseznamem"/>
        <w:spacing w:before="120" w:line="276" w:lineRule="auto"/>
        <w:ind w:left="567"/>
        <w:contextualSpacing/>
        <w:rPr>
          <w:rFonts w:ascii="Arial" w:hAnsi="Arial" w:cs="Arial"/>
          <w:lang w:eastAsia="en-US"/>
        </w:rPr>
      </w:pPr>
      <w:r w:rsidRPr="00B15EAE">
        <w:rPr>
          <w:rFonts w:ascii="Arial" w:hAnsi="Arial" w:cs="Arial"/>
          <w:lang w:eastAsia="en-US"/>
        </w:rPr>
        <w:t xml:space="preserve">MEO1 </w:t>
      </w:r>
      <w:r w:rsidRPr="00B15EAE">
        <w:rPr>
          <w:rFonts w:ascii="Arial" w:hAnsi="Arial" w:cs="Arial"/>
          <w:lang w:eastAsia="en-US"/>
        </w:rPr>
        <w:tab/>
        <w:t xml:space="preserve">   433 217 ha</w:t>
      </w:r>
    </w:p>
    <w:p w14:paraId="793B19FC" w14:textId="1C54F31C" w:rsidR="005B62C5" w:rsidRPr="00B15EAE" w:rsidRDefault="005B62C5" w:rsidP="00B15EAE">
      <w:pPr>
        <w:pStyle w:val="Odstavecseseznamem"/>
        <w:spacing w:before="120" w:line="276" w:lineRule="auto"/>
        <w:ind w:left="567"/>
        <w:contextualSpacing/>
        <w:jc w:val="both"/>
        <w:rPr>
          <w:rFonts w:ascii="Arial" w:hAnsi="Arial" w:cs="Arial"/>
          <w:lang w:eastAsia="en-US"/>
        </w:rPr>
      </w:pPr>
      <w:r w:rsidRPr="00B15EAE">
        <w:rPr>
          <w:rFonts w:ascii="Arial" w:hAnsi="Arial" w:cs="Arial"/>
          <w:lang w:eastAsia="en-US"/>
        </w:rPr>
        <w:t>MEO2</w:t>
      </w:r>
      <w:r w:rsidRPr="00B15EAE">
        <w:rPr>
          <w:rFonts w:ascii="Arial" w:hAnsi="Arial" w:cs="Arial"/>
          <w:lang w:eastAsia="en-US"/>
        </w:rPr>
        <w:tab/>
        <w:t xml:space="preserve">   705 709 ha</w:t>
      </w:r>
    </w:p>
    <w:p w14:paraId="29468916" w14:textId="17D3BACC" w:rsidR="005B62C5" w:rsidRPr="00B15EAE" w:rsidRDefault="005B62C5" w:rsidP="00B15EAE">
      <w:pPr>
        <w:pStyle w:val="Odstavecseseznamem"/>
        <w:spacing w:before="120" w:line="276" w:lineRule="auto"/>
        <w:ind w:left="567"/>
        <w:contextualSpacing/>
        <w:jc w:val="both"/>
        <w:rPr>
          <w:rFonts w:ascii="Arial" w:hAnsi="Arial" w:cs="Arial"/>
          <w:lang w:eastAsia="en-US"/>
        </w:rPr>
      </w:pPr>
      <w:r w:rsidRPr="00B15EAE">
        <w:rPr>
          <w:rFonts w:ascii="Arial" w:hAnsi="Arial" w:cs="Arial"/>
          <w:lang w:eastAsia="en-US"/>
        </w:rPr>
        <w:t>NEO</w:t>
      </w:r>
      <w:r w:rsidRPr="00B15EAE">
        <w:rPr>
          <w:rFonts w:ascii="Arial" w:hAnsi="Arial" w:cs="Arial"/>
          <w:lang w:eastAsia="en-US"/>
        </w:rPr>
        <w:tab/>
        <w:t>1 228 281 ha</w:t>
      </w:r>
    </w:p>
    <w:bookmarkEnd w:id="9"/>
    <w:bookmarkEnd w:id="10"/>
    <w:p w14:paraId="4DA7743F" w14:textId="224E0BDD" w:rsidR="00D6506F" w:rsidRPr="00B15EAE" w:rsidRDefault="0082422F" w:rsidP="00B15EAE">
      <w:pPr>
        <w:pStyle w:val="Odstavecseseznamem"/>
        <w:numPr>
          <w:ilvl w:val="0"/>
          <w:numId w:val="25"/>
        </w:numPr>
        <w:spacing w:before="120" w:line="276" w:lineRule="auto"/>
        <w:ind w:left="567" w:hanging="357"/>
        <w:jc w:val="both"/>
        <w:rPr>
          <w:rFonts w:ascii="Arial" w:hAnsi="Arial" w:cs="Arial"/>
          <w:lang w:eastAsia="en-US"/>
        </w:rPr>
      </w:pPr>
      <w:r w:rsidRPr="00B15EAE">
        <w:rPr>
          <w:rFonts w:ascii="Arial" w:hAnsi="Arial" w:cs="Arial"/>
          <w:lang w:eastAsia="en-US"/>
        </w:rPr>
        <w:t>Rozdělit kategorii SOF plodin na SOF-řepka a SOF-ostatní obiloviny a bob</w:t>
      </w:r>
    </w:p>
    <w:p w14:paraId="2729D628" w14:textId="00C5A67E" w:rsidR="0082422F" w:rsidRPr="00B15EAE" w:rsidRDefault="0082422F" w:rsidP="00B15EAE">
      <w:pPr>
        <w:pStyle w:val="Odstavecseseznamem"/>
        <w:numPr>
          <w:ilvl w:val="0"/>
          <w:numId w:val="25"/>
        </w:numPr>
        <w:spacing w:before="120" w:line="276" w:lineRule="auto"/>
        <w:ind w:left="567" w:hanging="357"/>
        <w:jc w:val="both"/>
        <w:rPr>
          <w:rFonts w:ascii="Arial" w:hAnsi="Arial" w:cs="Arial"/>
          <w:lang w:eastAsia="en-US"/>
        </w:rPr>
      </w:pPr>
      <w:r w:rsidRPr="00B15EAE">
        <w:rPr>
          <w:rFonts w:ascii="Arial" w:hAnsi="Arial" w:cs="Arial"/>
          <w:lang w:eastAsia="en-US"/>
        </w:rPr>
        <w:t>Zařadit bob setý do kategorie SOF plodin</w:t>
      </w:r>
    </w:p>
    <w:p w14:paraId="2E0457E6" w14:textId="56A40295" w:rsidR="00D6506F" w:rsidRPr="00B15EAE" w:rsidRDefault="0082422F" w:rsidP="00B15EAE">
      <w:pPr>
        <w:pStyle w:val="Odstavecseseznamem"/>
        <w:numPr>
          <w:ilvl w:val="0"/>
          <w:numId w:val="25"/>
        </w:numPr>
        <w:spacing w:before="120" w:line="276" w:lineRule="auto"/>
        <w:ind w:left="567" w:hanging="357"/>
        <w:jc w:val="both"/>
        <w:rPr>
          <w:rFonts w:ascii="Arial" w:hAnsi="Arial" w:cs="Arial"/>
          <w:lang w:eastAsia="en-US"/>
        </w:rPr>
      </w:pPr>
      <w:r w:rsidRPr="00B15EAE">
        <w:rPr>
          <w:rFonts w:ascii="Arial" w:hAnsi="Arial" w:cs="Arial"/>
          <w:lang w:eastAsia="en-US"/>
        </w:rPr>
        <w:t>Mák – nezařazovat, až po analýze dalších dat a jednání s pěstiteli máku</w:t>
      </w:r>
    </w:p>
    <w:p w14:paraId="573E036D" w14:textId="388C4D8C" w:rsidR="0082422F" w:rsidRPr="00B15EAE" w:rsidRDefault="0082422F" w:rsidP="00B15EAE">
      <w:pPr>
        <w:pStyle w:val="Odstavecseseznamem"/>
        <w:numPr>
          <w:ilvl w:val="0"/>
          <w:numId w:val="25"/>
        </w:numPr>
        <w:spacing w:before="120" w:line="276" w:lineRule="auto"/>
        <w:ind w:left="567" w:hanging="357"/>
        <w:jc w:val="both"/>
        <w:rPr>
          <w:rFonts w:ascii="Arial" w:hAnsi="Arial" w:cs="Arial"/>
          <w:lang w:eastAsia="en-US"/>
        </w:rPr>
      </w:pPr>
      <w:r w:rsidRPr="00B15EAE">
        <w:rPr>
          <w:rFonts w:ascii="Arial" w:hAnsi="Arial" w:cs="Arial"/>
          <w:lang w:eastAsia="en-US"/>
        </w:rPr>
        <w:t>Předložit tento návrh jako podklad pro modifikaci SP SZP 2023-2027</w:t>
      </w:r>
      <w:r w:rsidR="003F2732" w:rsidRPr="00B15EAE">
        <w:rPr>
          <w:rFonts w:ascii="Arial" w:hAnsi="Arial" w:cs="Arial"/>
          <w:lang w:eastAsia="en-US"/>
        </w:rPr>
        <w:t>, která se v současné době připravuje</w:t>
      </w:r>
    </w:p>
    <w:p w14:paraId="7C95D185" w14:textId="5970FDF4" w:rsidR="0082422F" w:rsidRDefault="0082422F" w:rsidP="0082422F">
      <w:pPr>
        <w:spacing w:before="120" w:line="360" w:lineRule="auto"/>
        <w:ind w:left="210"/>
        <w:jc w:val="both"/>
        <w:rPr>
          <w:rFonts w:ascii="Arial" w:hAnsi="Arial" w:cs="Arial"/>
          <w:lang w:eastAsia="en-US"/>
        </w:rPr>
      </w:pPr>
    </w:p>
    <w:p w14:paraId="5ECB55F3" w14:textId="39AD4317" w:rsidR="0082422F" w:rsidRDefault="0082422F" w:rsidP="0082422F">
      <w:pPr>
        <w:spacing w:before="120" w:line="360" w:lineRule="auto"/>
        <w:ind w:left="210"/>
        <w:jc w:val="both"/>
        <w:rPr>
          <w:rFonts w:ascii="Arial" w:hAnsi="Arial" w:cs="Arial"/>
          <w:lang w:eastAsia="en-US"/>
        </w:rPr>
      </w:pPr>
    </w:p>
    <w:p w14:paraId="46F38DD7" w14:textId="2C6DE97E" w:rsidR="0082422F" w:rsidRDefault="0082422F" w:rsidP="0082422F">
      <w:pPr>
        <w:spacing w:before="120" w:line="360" w:lineRule="auto"/>
        <w:ind w:left="210"/>
        <w:jc w:val="both"/>
        <w:rPr>
          <w:rFonts w:ascii="Arial" w:hAnsi="Arial" w:cs="Arial"/>
          <w:lang w:eastAsia="en-US"/>
        </w:rPr>
      </w:pPr>
    </w:p>
    <w:p w14:paraId="0FA35A19" w14:textId="08C423F6" w:rsidR="009B7E94" w:rsidRDefault="009B7E94" w:rsidP="0082422F">
      <w:pPr>
        <w:spacing w:before="120" w:line="360" w:lineRule="auto"/>
        <w:ind w:left="210"/>
        <w:jc w:val="both"/>
        <w:rPr>
          <w:rFonts w:ascii="Arial" w:hAnsi="Arial" w:cs="Arial"/>
          <w:lang w:eastAsia="en-US"/>
        </w:rPr>
      </w:pPr>
    </w:p>
    <w:p w14:paraId="67A454A7" w14:textId="26508507" w:rsidR="009B7E94" w:rsidRDefault="009B7E94" w:rsidP="0082422F">
      <w:pPr>
        <w:spacing w:before="120" w:line="360" w:lineRule="auto"/>
        <w:ind w:left="210"/>
        <w:jc w:val="both"/>
        <w:rPr>
          <w:rFonts w:ascii="Arial" w:hAnsi="Arial" w:cs="Arial"/>
          <w:lang w:eastAsia="en-US"/>
        </w:rPr>
      </w:pPr>
    </w:p>
    <w:p w14:paraId="7A0C28C5" w14:textId="3F84F57E" w:rsidR="009B7E94" w:rsidRDefault="009B7E94" w:rsidP="0082422F">
      <w:pPr>
        <w:spacing w:before="120" w:line="360" w:lineRule="auto"/>
        <w:ind w:left="210"/>
        <w:jc w:val="both"/>
        <w:rPr>
          <w:rFonts w:ascii="Arial" w:hAnsi="Arial" w:cs="Arial"/>
          <w:lang w:eastAsia="en-US"/>
        </w:rPr>
      </w:pPr>
    </w:p>
    <w:p w14:paraId="6ACABA36" w14:textId="6B1A34E7" w:rsidR="009B7E94" w:rsidRDefault="009B7E94" w:rsidP="0082422F">
      <w:pPr>
        <w:spacing w:before="120" w:line="360" w:lineRule="auto"/>
        <w:ind w:left="210"/>
        <w:jc w:val="both"/>
        <w:rPr>
          <w:rFonts w:ascii="Arial" w:hAnsi="Arial" w:cs="Arial"/>
          <w:lang w:eastAsia="en-US"/>
        </w:rPr>
      </w:pPr>
    </w:p>
    <w:p w14:paraId="676C698B" w14:textId="4519DB6D" w:rsidR="00A0645A" w:rsidRDefault="00A0645A" w:rsidP="0082422F">
      <w:pPr>
        <w:spacing w:before="120" w:line="360" w:lineRule="auto"/>
        <w:ind w:left="210"/>
        <w:jc w:val="both"/>
        <w:rPr>
          <w:rFonts w:ascii="Arial" w:hAnsi="Arial" w:cs="Arial"/>
          <w:lang w:eastAsia="en-US"/>
        </w:rPr>
      </w:pPr>
    </w:p>
    <w:p w14:paraId="0C03CDF3" w14:textId="0900A598" w:rsidR="00A0645A" w:rsidRDefault="00A0645A" w:rsidP="0082422F">
      <w:pPr>
        <w:spacing w:before="120" w:line="360" w:lineRule="auto"/>
        <w:ind w:left="210"/>
        <w:jc w:val="both"/>
        <w:rPr>
          <w:rFonts w:ascii="Arial" w:hAnsi="Arial" w:cs="Arial"/>
          <w:lang w:eastAsia="en-US"/>
        </w:rPr>
      </w:pPr>
    </w:p>
    <w:p w14:paraId="78DD622D" w14:textId="600C4DC2" w:rsidR="00A0645A" w:rsidRDefault="00A0645A" w:rsidP="0082422F">
      <w:pPr>
        <w:spacing w:before="120" w:line="360" w:lineRule="auto"/>
        <w:ind w:left="210"/>
        <w:jc w:val="both"/>
        <w:rPr>
          <w:rFonts w:ascii="Arial" w:hAnsi="Arial" w:cs="Arial"/>
          <w:lang w:eastAsia="en-US"/>
        </w:rPr>
      </w:pPr>
    </w:p>
    <w:p w14:paraId="530FFD97" w14:textId="27807C33" w:rsidR="00A0645A" w:rsidRDefault="00A0645A" w:rsidP="0082422F">
      <w:pPr>
        <w:spacing w:before="120" w:line="360" w:lineRule="auto"/>
        <w:ind w:left="210"/>
        <w:jc w:val="both"/>
        <w:rPr>
          <w:rFonts w:ascii="Arial" w:hAnsi="Arial" w:cs="Arial"/>
          <w:lang w:eastAsia="en-US"/>
        </w:rPr>
      </w:pPr>
    </w:p>
    <w:p w14:paraId="07296B0D" w14:textId="77777777" w:rsidR="00A0645A" w:rsidRDefault="00A0645A" w:rsidP="0082422F">
      <w:pPr>
        <w:spacing w:before="120" w:line="360" w:lineRule="auto"/>
        <w:ind w:left="210"/>
        <w:jc w:val="both"/>
        <w:rPr>
          <w:rFonts w:ascii="Arial" w:hAnsi="Arial" w:cs="Arial"/>
          <w:lang w:eastAsia="en-US"/>
        </w:rPr>
      </w:pPr>
    </w:p>
    <w:bookmarkEnd w:id="0"/>
    <w:p w14:paraId="353833D6" w14:textId="29EFCC72" w:rsidR="007D7FE6" w:rsidRPr="002555ED" w:rsidRDefault="007D7FE6" w:rsidP="00012E9C">
      <w:pPr>
        <w:spacing w:line="360" w:lineRule="auto"/>
        <w:jc w:val="both"/>
        <w:rPr>
          <w:rFonts w:ascii="Arial" w:hAnsi="Arial" w:cs="Arial"/>
          <w:b/>
          <w:bCs/>
        </w:rPr>
      </w:pPr>
    </w:p>
    <w:sectPr w:rsidR="007D7FE6" w:rsidRPr="002555ED" w:rsidSect="002555ED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0BA5" w14:textId="77777777" w:rsidR="00260790" w:rsidRDefault="00260790" w:rsidP="00C868B4">
      <w:r>
        <w:separator/>
      </w:r>
    </w:p>
  </w:endnote>
  <w:endnote w:type="continuationSeparator" w:id="0">
    <w:p w14:paraId="2C7CE5CE" w14:textId="77777777" w:rsidR="00260790" w:rsidRDefault="00260790" w:rsidP="00C8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793610"/>
      <w:docPartObj>
        <w:docPartGallery w:val="Page Numbers (Bottom of Page)"/>
        <w:docPartUnique/>
      </w:docPartObj>
    </w:sdtPr>
    <w:sdtContent>
      <w:p w14:paraId="4B930748" w14:textId="4B503686" w:rsidR="0015103F" w:rsidRDefault="0015103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A47A58" w14:textId="77777777" w:rsidR="0015103F" w:rsidRDefault="001510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3F54" w14:textId="77777777" w:rsidR="00260790" w:rsidRDefault="00260790" w:rsidP="00C868B4">
      <w:r>
        <w:separator/>
      </w:r>
    </w:p>
  </w:footnote>
  <w:footnote w:type="continuationSeparator" w:id="0">
    <w:p w14:paraId="0E6C0CBB" w14:textId="77777777" w:rsidR="00260790" w:rsidRDefault="00260790" w:rsidP="00C86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04AC"/>
    <w:multiLevelType w:val="hybridMultilevel"/>
    <w:tmpl w:val="B8D6752C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7951D33"/>
    <w:multiLevelType w:val="hybridMultilevel"/>
    <w:tmpl w:val="83B4EF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2E5A"/>
    <w:multiLevelType w:val="hybridMultilevel"/>
    <w:tmpl w:val="8E443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323B"/>
    <w:multiLevelType w:val="hybridMultilevel"/>
    <w:tmpl w:val="69543B20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541D54"/>
    <w:multiLevelType w:val="hybridMultilevel"/>
    <w:tmpl w:val="FDF2E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95CA0EF4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D14"/>
    <w:multiLevelType w:val="hybridMultilevel"/>
    <w:tmpl w:val="6EE4A7EE"/>
    <w:lvl w:ilvl="0" w:tplc="E7A4015C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7326C04"/>
    <w:multiLevelType w:val="hybridMultilevel"/>
    <w:tmpl w:val="2C90094E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83834CC"/>
    <w:multiLevelType w:val="hybridMultilevel"/>
    <w:tmpl w:val="745EB5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3C37"/>
    <w:multiLevelType w:val="hybridMultilevel"/>
    <w:tmpl w:val="049AFF0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131F1"/>
    <w:multiLevelType w:val="hybridMultilevel"/>
    <w:tmpl w:val="4E1E4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A653B"/>
    <w:multiLevelType w:val="hybridMultilevel"/>
    <w:tmpl w:val="92DA609E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7A0318C"/>
    <w:multiLevelType w:val="hybridMultilevel"/>
    <w:tmpl w:val="E54A02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1289C"/>
    <w:multiLevelType w:val="hybridMultilevel"/>
    <w:tmpl w:val="38C42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86C52"/>
    <w:multiLevelType w:val="hybridMultilevel"/>
    <w:tmpl w:val="894C8CE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11EE7"/>
    <w:multiLevelType w:val="hybridMultilevel"/>
    <w:tmpl w:val="68D0917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086623"/>
    <w:multiLevelType w:val="hybridMultilevel"/>
    <w:tmpl w:val="FAA65466"/>
    <w:lvl w:ilvl="0" w:tplc="51F818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84B08"/>
    <w:multiLevelType w:val="hybridMultilevel"/>
    <w:tmpl w:val="5540081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23B53"/>
    <w:multiLevelType w:val="hybridMultilevel"/>
    <w:tmpl w:val="500414A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321FA8"/>
    <w:multiLevelType w:val="hybridMultilevel"/>
    <w:tmpl w:val="5BE0F3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B14964"/>
    <w:multiLevelType w:val="hybridMultilevel"/>
    <w:tmpl w:val="7E283EA0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AF3009"/>
    <w:multiLevelType w:val="hybridMultilevel"/>
    <w:tmpl w:val="04DE26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05BD2"/>
    <w:multiLevelType w:val="hybridMultilevel"/>
    <w:tmpl w:val="84680C7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CA0C2D"/>
    <w:multiLevelType w:val="hybridMultilevel"/>
    <w:tmpl w:val="719CE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970E1"/>
    <w:multiLevelType w:val="hybridMultilevel"/>
    <w:tmpl w:val="38C689D8"/>
    <w:lvl w:ilvl="0" w:tplc="51D6EE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344396"/>
    <w:multiLevelType w:val="hybridMultilevel"/>
    <w:tmpl w:val="049AFF0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D264B9"/>
    <w:multiLevelType w:val="hybridMultilevel"/>
    <w:tmpl w:val="CCF09BC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7D1621"/>
    <w:multiLevelType w:val="hybridMultilevel"/>
    <w:tmpl w:val="59103D8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4145446">
    <w:abstractNumId w:val="9"/>
  </w:num>
  <w:num w:numId="2" w16cid:durableId="987898393">
    <w:abstractNumId w:val="15"/>
  </w:num>
  <w:num w:numId="3" w16cid:durableId="1584603536">
    <w:abstractNumId w:val="22"/>
  </w:num>
  <w:num w:numId="4" w16cid:durableId="1175069490">
    <w:abstractNumId w:val="23"/>
  </w:num>
  <w:num w:numId="5" w16cid:durableId="1458449839">
    <w:abstractNumId w:val="4"/>
  </w:num>
  <w:num w:numId="6" w16cid:durableId="469174630">
    <w:abstractNumId w:val="11"/>
  </w:num>
  <w:num w:numId="7" w16cid:durableId="1758671569">
    <w:abstractNumId w:val="7"/>
  </w:num>
  <w:num w:numId="8" w16cid:durableId="723454793">
    <w:abstractNumId w:val="26"/>
  </w:num>
  <w:num w:numId="9" w16cid:durableId="1065763499">
    <w:abstractNumId w:val="10"/>
  </w:num>
  <w:num w:numId="10" w16cid:durableId="1185095831">
    <w:abstractNumId w:val="24"/>
  </w:num>
  <w:num w:numId="11" w16cid:durableId="1061515977">
    <w:abstractNumId w:val="3"/>
  </w:num>
  <w:num w:numId="12" w16cid:durableId="942229049">
    <w:abstractNumId w:val="6"/>
  </w:num>
  <w:num w:numId="13" w16cid:durableId="1786539454">
    <w:abstractNumId w:val="0"/>
  </w:num>
  <w:num w:numId="14" w16cid:durableId="829835536">
    <w:abstractNumId w:val="17"/>
  </w:num>
  <w:num w:numId="15" w16cid:durableId="375590936">
    <w:abstractNumId w:val="19"/>
  </w:num>
  <w:num w:numId="16" w16cid:durableId="1503935404">
    <w:abstractNumId w:val="21"/>
  </w:num>
  <w:num w:numId="17" w16cid:durableId="1178152102">
    <w:abstractNumId w:val="20"/>
  </w:num>
  <w:num w:numId="18" w16cid:durableId="25837428">
    <w:abstractNumId w:val="16"/>
  </w:num>
  <w:num w:numId="19" w16cid:durableId="1112015907">
    <w:abstractNumId w:val="13"/>
  </w:num>
  <w:num w:numId="20" w16cid:durableId="707031795">
    <w:abstractNumId w:val="25"/>
  </w:num>
  <w:num w:numId="21" w16cid:durableId="620454194">
    <w:abstractNumId w:val="18"/>
  </w:num>
  <w:num w:numId="22" w16cid:durableId="40594942">
    <w:abstractNumId w:val="8"/>
  </w:num>
  <w:num w:numId="23" w16cid:durableId="690768055">
    <w:abstractNumId w:val="12"/>
  </w:num>
  <w:num w:numId="24" w16cid:durableId="568006966">
    <w:abstractNumId w:val="14"/>
  </w:num>
  <w:num w:numId="25" w16cid:durableId="1897202184">
    <w:abstractNumId w:val="1"/>
  </w:num>
  <w:num w:numId="26" w16cid:durableId="358506872">
    <w:abstractNumId w:val="5"/>
  </w:num>
  <w:num w:numId="27" w16cid:durableId="1088232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wtrQwMTI0NTexNDVQ0lEKTi0uzszPAykwrgUAb6SXeSwAAAA="/>
  </w:docVars>
  <w:rsids>
    <w:rsidRoot w:val="005559F2"/>
    <w:rsid w:val="00001658"/>
    <w:rsid w:val="00005C0B"/>
    <w:rsid w:val="00012E9C"/>
    <w:rsid w:val="000208B5"/>
    <w:rsid w:val="00030340"/>
    <w:rsid w:val="00044F04"/>
    <w:rsid w:val="00054585"/>
    <w:rsid w:val="000E74D9"/>
    <w:rsid w:val="00111A70"/>
    <w:rsid w:val="001500D2"/>
    <w:rsid w:val="0015103F"/>
    <w:rsid w:val="001540D8"/>
    <w:rsid w:val="0015481A"/>
    <w:rsid w:val="00194FCA"/>
    <w:rsid w:val="00195CA8"/>
    <w:rsid w:val="001B6DD3"/>
    <w:rsid w:val="001C70EC"/>
    <w:rsid w:val="001D6211"/>
    <w:rsid w:val="001F584D"/>
    <w:rsid w:val="001F69BC"/>
    <w:rsid w:val="00252090"/>
    <w:rsid w:val="002555ED"/>
    <w:rsid w:val="00260790"/>
    <w:rsid w:val="00270E7F"/>
    <w:rsid w:val="00276413"/>
    <w:rsid w:val="002857CC"/>
    <w:rsid w:val="002925D1"/>
    <w:rsid w:val="002A0AB1"/>
    <w:rsid w:val="002B0418"/>
    <w:rsid w:val="002F1934"/>
    <w:rsid w:val="002F1E2E"/>
    <w:rsid w:val="00313BD1"/>
    <w:rsid w:val="00365013"/>
    <w:rsid w:val="00365335"/>
    <w:rsid w:val="003745D9"/>
    <w:rsid w:val="00377229"/>
    <w:rsid w:val="003B25C4"/>
    <w:rsid w:val="003C62DB"/>
    <w:rsid w:val="003F2732"/>
    <w:rsid w:val="003F31AA"/>
    <w:rsid w:val="003F581A"/>
    <w:rsid w:val="00450B44"/>
    <w:rsid w:val="00471BA9"/>
    <w:rsid w:val="0048536D"/>
    <w:rsid w:val="004A5E43"/>
    <w:rsid w:val="004B273F"/>
    <w:rsid w:val="005153F3"/>
    <w:rsid w:val="005365C6"/>
    <w:rsid w:val="00541859"/>
    <w:rsid w:val="005559F2"/>
    <w:rsid w:val="005B62C5"/>
    <w:rsid w:val="005B65DC"/>
    <w:rsid w:val="005C5243"/>
    <w:rsid w:val="005D2F78"/>
    <w:rsid w:val="0068272E"/>
    <w:rsid w:val="00683331"/>
    <w:rsid w:val="00695C5D"/>
    <w:rsid w:val="006E22F7"/>
    <w:rsid w:val="00717BEB"/>
    <w:rsid w:val="007344A3"/>
    <w:rsid w:val="00740187"/>
    <w:rsid w:val="00746064"/>
    <w:rsid w:val="00754823"/>
    <w:rsid w:val="00755CD7"/>
    <w:rsid w:val="0076230A"/>
    <w:rsid w:val="007906D3"/>
    <w:rsid w:val="007B7E62"/>
    <w:rsid w:val="007D7FE6"/>
    <w:rsid w:val="007F0AA0"/>
    <w:rsid w:val="008035FB"/>
    <w:rsid w:val="00823A60"/>
    <w:rsid w:val="008240B6"/>
    <w:rsid w:val="0082422F"/>
    <w:rsid w:val="008C64E4"/>
    <w:rsid w:val="008C6B8C"/>
    <w:rsid w:val="008D2144"/>
    <w:rsid w:val="008E2787"/>
    <w:rsid w:val="0090558C"/>
    <w:rsid w:val="00925765"/>
    <w:rsid w:val="00961F0C"/>
    <w:rsid w:val="00965025"/>
    <w:rsid w:val="00976718"/>
    <w:rsid w:val="009B7E47"/>
    <w:rsid w:val="009B7E94"/>
    <w:rsid w:val="00A0645A"/>
    <w:rsid w:val="00A12839"/>
    <w:rsid w:val="00A17FFD"/>
    <w:rsid w:val="00A26674"/>
    <w:rsid w:val="00A56BE8"/>
    <w:rsid w:val="00A64E37"/>
    <w:rsid w:val="00A97289"/>
    <w:rsid w:val="00AB248F"/>
    <w:rsid w:val="00AB5B44"/>
    <w:rsid w:val="00B15EAE"/>
    <w:rsid w:val="00B35671"/>
    <w:rsid w:val="00B8114D"/>
    <w:rsid w:val="00BA0DA3"/>
    <w:rsid w:val="00BD2D1F"/>
    <w:rsid w:val="00BF5B35"/>
    <w:rsid w:val="00C0562A"/>
    <w:rsid w:val="00C53222"/>
    <w:rsid w:val="00C5720B"/>
    <w:rsid w:val="00C63CD2"/>
    <w:rsid w:val="00C6619D"/>
    <w:rsid w:val="00C868B4"/>
    <w:rsid w:val="00C87C35"/>
    <w:rsid w:val="00CA7C34"/>
    <w:rsid w:val="00CB137A"/>
    <w:rsid w:val="00CB6AE1"/>
    <w:rsid w:val="00CB794A"/>
    <w:rsid w:val="00CF4150"/>
    <w:rsid w:val="00D0477D"/>
    <w:rsid w:val="00D047F5"/>
    <w:rsid w:val="00D12FFF"/>
    <w:rsid w:val="00D31C92"/>
    <w:rsid w:val="00D50531"/>
    <w:rsid w:val="00D6506F"/>
    <w:rsid w:val="00D668F3"/>
    <w:rsid w:val="00D6759A"/>
    <w:rsid w:val="00D71B83"/>
    <w:rsid w:val="00DC79D2"/>
    <w:rsid w:val="00DF5B5F"/>
    <w:rsid w:val="00E1623A"/>
    <w:rsid w:val="00E60033"/>
    <w:rsid w:val="00E62756"/>
    <w:rsid w:val="00E76B96"/>
    <w:rsid w:val="00E92185"/>
    <w:rsid w:val="00EA100F"/>
    <w:rsid w:val="00EA2F5B"/>
    <w:rsid w:val="00EA4858"/>
    <w:rsid w:val="00EA67B3"/>
    <w:rsid w:val="00EB0277"/>
    <w:rsid w:val="00EB25BE"/>
    <w:rsid w:val="00EB73D7"/>
    <w:rsid w:val="00EC6951"/>
    <w:rsid w:val="00EE008C"/>
    <w:rsid w:val="00EE0093"/>
    <w:rsid w:val="00EF383E"/>
    <w:rsid w:val="00F22FFD"/>
    <w:rsid w:val="00F3429C"/>
    <w:rsid w:val="00F51935"/>
    <w:rsid w:val="00F64BC9"/>
    <w:rsid w:val="00F65828"/>
    <w:rsid w:val="00F66EA3"/>
    <w:rsid w:val="00F70362"/>
    <w:rsid w:val="00F910C0"/>
    <w:rsid w:val="00F93450"/>
    <w:rsid w:val="00FA39B7"/>
    <w:rsid w:val="00FA6E25"/>
    <w:rsid w:val="00FB0F1C"/>
    <w:rsid w:val="00FD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F987"/>
  <w15:chartTrackingRefBased/>
  <w15:docId w15:val="{70790ED2-1574-4B95-9F5A-619900A2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06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_muj,Odstavec cíl se seznamem,Odstavec se seznamem5,_Odstavec se seznamem,Seznam - odrážky,Conclusion de partie,Fiche List Paragraph,List Paragraph (Czech Tourism),Název grafu,nad 1"/>
    <w:basedOn w:val="Normln"/>
    <w:link w:val="OdstavecseseznamemChar"/>
    <w:uiPriority w:val="34"/>
    <w:qFormat/>
    <w:rsid w:val="005559F2"/>
    <w:pPr>
      <w:ind w:left="720"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_Odstavec se seznamem Char,Seznam - odrážky Char,Conclusion de partie Char,Fiche List Paragraph Char,Název grafu Char"/>
    <w:link w:val="Odstavecseseznamem"/>
    <w:uiPriority w:val="34"/>
    <w:qFormat/>
    <w:locked/>
    <w:rsid w:val="00EC6951"/>
    <w:rPr>
      <w:rFonts w:ascii="Calibri" w:hAnsi="Calibri" w:cs="Calibri"/>
      <w:lang w:eastAsia="cs-CZ"/>
    </w:rPr>
  </w:style>
  <w:style w:type="table" w:styleId="Mkatabulky">
    <w:name w:val="Table Grid"/>
    <w:basedOn w:val="Normlntabulka"/>
    <w:uiPriority w:val="39"/>
    <w:rsid w:val="003F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68B4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68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68B4"/>
    <w:rPr>
      <w:rFonts w:ascii="Calibri" w:hAnsi="Calibri" w:cs="Calibri"/>
      <w:lang w:eastAsia="cs-CZ"/>
    </w:rPr>
  </w:style>
  <w:style w:type="paragraph" w:styleId="Revize">
    <w:name w:val="Revision"/>
    <w:hidden/>
    <w:uiPriority w:val="99"/>
    <w:semiHidden/>
    <w:rsid w:val="00FB0F1C"/>
    <w:pPr>
      <w:spacing w:after="0" w:line="240" w:lineRule="auto"/>
    </w:pPr>
    <w:rPr>
      <w:rFonts w:ascii="Calibri" w:hAnsi="Calibri" w:cs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50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50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506F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0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06F"/>
    <w:rPr>
      <w:rFonts w:ascii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4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4D9"/>
    <w:rPr>
      <w:rFonts w:ascii="Segoe UI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B4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5B4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23A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4D63B-AE4A-40C8-AB17-38D22465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CR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Batysta Marek</dc:creator>
  <cp:keywords/>
  <dc:description/>
  <cp:lastModifiedBy>Kadlec Václav</cp:lastModifiedBy>
  <cp:revision>2</cp:revision>
  <dcterms:created xsi:type="dcterms:W3CDTF">2023-06-15T11:10:00Z</dcterms:created>
  <dcterms:modified xsi:type="dcterms:W3CDTF">2023-06-15T11:10:00Z</dcterms:modified>
</cp:coreProperties>
</file>